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2">
      <w:pPr>
        <w:spacing w:line="276" w:lineRule="auto"/>
        <w:jc w:val="center"/>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smallCaps w:val="1"/>
        </w:rPr>
        <w:drawing>
          <wp:inline distB="114300" distT="114300" distL="114300" distR="114300">
            <wp:extent cx="6858000" cy="2552700"/>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8580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Eric Saussure, Miracle of the bread from The Taize Picture Bible</w:t>
      </w:r>
    </w:p>
    <w:p w:rsidR="00000000" w:rsidDel="00000000" w:rsidP="00000000" w:rsidRDefault="00000000" w:rsidRPr="00000000" w14:paraId="00000004">
      <w:pPr>
        <w:spacing w:line="276" w:lineRule="auto"/>
        <w:jc w:val="center"/>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05">
      <w:pPr>
        <w:spacing w:line="276" w:lineRule="auto"/>
        <w:jc w:val="center"/>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smallCaps w:val="1"/>
          <w:rtl w:val="0"/>
        </w:rPr>
        <w:t xml:space="preserve">OXNAM CHAPEL</w:t>
      </w:r>
    </w:p>
    <w:p w:rsidR="00000000" w:rsidDel="00000000" w:rsidP="00000000" w:rsidRDefault="00000000" w:rsidRPr="00000000" w14:paraId="00000006">
      <w:pPr>
        <w:spacing w:line="276" w:lineRule="auto"/>
        <w:jc w:val="center"/>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rtl w:val="0"/>
        </w:rPr>
        <w:t xml:space="preserve">Service of Word</w:t>
      </w:r>
      <w:r w:rsidDel="00000000" w:rsidR="00000000" w:rsidRPr="00000000">
        <w:rPr>
          <w:rtl w:val="0"/>
        </w:rPr>
      </w:r>
    </w:p>
    <w:p w:rsidR="00000000" w:rsidDel="00000000" w:rsidP="00000000" w:rsidRDefault="00000000" w:rsidRPr="00000000" w14:paraId="00000007">
      <w:pPr>
        <w:spacing w:line="276" w:lineRule="auto"/>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Tuesday, March 1, 2021</w:t>
      </w:r>
    </w:p>
    <w:p w:rsidR="00000000" w:rsidDel="00000000" w:rsidP="00000000" w:rsidRDefault="00000000" w:rsidRPr="00000000" w14:paraId="00000008">
      <w:pPr>
        <w:tabs>
          <w:tab w:val="left" w:pos="360"/>
          <w:tab w:val="left" w:pos="720"/>
          <w:tab w:val="left" w:pos="1080"/>
          <w:tab w:val="center" w:pos="5400"/>
          <w:tab w:val="right" w:pos="10800"/>
        </w:tabs>
        <w:spacing w:line="276"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9">
      <w:pPr>
        <w:tabs>
          <w:tab w:val="left" w:pos="360"/>
          <w:tab w:val="left" w:pos="720"/>
          <w:tab w:val="left" w:pos="1080"/>
          <w:tab w:val="center" w:pos="5400"/>
          <w:tab w:val="right" w:pos="10800"/>
        </w:tabs>
        <w:spacing w:line="276"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Prelude</w:t>
        <w:tab/>
      </w:r>
      <w:r w:rsidDel="00000000" w:rsidR="00000000" w:rsidRPr="00000000">
        <w:rPr>
          <w:rFonts w:ascii="Bookman Old Style" w:cs="Bookman Old Style" w:eastAsia="Bookman Old Style" w:hAnsi="Bookman Old Style"/>
          <w:b w:val="1"/>
          <w:smallCaps w:val="1"/>
          <w:rtl w:val="0"/>
        </w:rPr>
        <w:tab/>
        <w:tab/>
        <w:t xml:space="preserve"> </w:t>
      </w:r>
      <w:r w:rsidDel="00000000" w:rsidR="00000000" w:rsidRPr="00000000">
        <w:rPr>
          <w:rFonts w:ascii="Bookman Old Style" w:cs="Bookman Old Style" w:eastAsia="Bookman Old Style" w:hAnsi="Bookman Old Style"/>
          <w:rtl w:val="0"/>
        </w:rPr>
        <w:t xml:space="preserve">Dr. Thomas Tyler</w:t>
      </w:r>
    </w:p>
    <w:p w:rsidR="00000000" w:rsidDel="00000000" w:rsidP="00000000" w:rsidRDefault="00000000" w:rsidRPr="00000000" w14:paraId="0000000A">
      <w:pPr>
        <w:tabs>
          <w:tab w:val="left" w:pos="360"/>
          <w:tab w:val="left" w:pos="720"/>
          <w:tab w:val="left" w:pos="1080"/>
          <w:tab w:val="center" w:pos="5400"/>
          <w:tab w:val="right" w:pos="10800"/>
        </w:tabs>
        <w:spacing w:line="276"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B">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Gathering &amp; Welcome</w:t>
      </w:r>
      <w:r w:rsidDel="00000000" w:rsidR="00000000" w:rsidRPr="00000000">
        <w:rPr>
          <w:rtl w:val="0"/>
        </w:rPr>
        <w:tab/>
        <w:tab/>
      </w:r>
      <w:r w:rsidDel="00000000" w:rsidR="00000000" w:rsidRPr="00000000">
        <w:rPr>
          <w:rFonts w:ascii="Bookman Old Style" w:cs="Bookman Old Style" w:eastAsia="Bookman Old Style" w:hAnsi="Bookman Old Style"/>
          <w:rtl w:val="0"/>
        </w:rPr>
        <w:t xml:space="preserve">  Lisa Warren Meunier</w:t>
      </w:r>
    </w:p>
    <w:p w:rsidR="00000000" w:rsidDel="00000000" w:rsidP="00000000" w:rsidRDefault="00000000" w:rsidRPr="00000000" w14:paraId="0000000C">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0D">
      <w:pPr>
        <w:tabs>
          <w:tab w:val="left" w:pos="360"/>
          <w:tab w:val="left" w:pos="720"/>
          <w:tab w:val="left" w:pos="1080"/>
          <w:tab w:val="center" w:pos="5400"/>
          <w:tab w:val="right" w:pos="10800"/>
        </w:tabs>
        <w:spacing w:line="276" w:lineRule="auto"/>
        <w:rPr>
          <w:rFonts w:ascii="Bookman Old Style" w:cs="Bookman Old Style" w:eastAsia="Bookman Old Style" w:hAnsi="Bookman Old Style"/>
          <w:i w:val="1"/>
          <w:smallCaps w:val="1"/>
        </w:rPr>
      </w:pPr>
      <w:r w:rsidDel="00000000" w:rsidR="00000000" w:rsidRPr="00000000">
        <w:rPr>
          <w:rFonts w:ascii="Bookman Old Style" w:cs="Bookman Old Style" w:eastAsia="Bookman Old Style" w:hAnsi="Bookman Old Style"/>
          <w:b w:val="1"/>
          <w:smallCaps w:val="1"/>
          <w:rtl w:val="0"/>
        </w:rPr>
        <w:t xml:space="preserve">*</w:t>
      </w:r>
      <w:r w:rsidDel="00000000" w:rsidR="00000000" w:rsidRPr="00000000">
        <w:rPr>
          <w:rFonts w:ascii="Bookman Old Style" w:cs="Bookman Old Style" w:eastAsia="Bookman Old Style" w:hAnsi="Bookman Old Style"/>
          <w:b w:val="1"/>
          <w:rtl w:val="0"/>
        </w:rPr>
        <w:t xml:space="preserve">Song</w:t>
      </w:r>
      <w:r w:rsidDel="00000000" w:rsidR="00000000" w:rsidRPr="00000000">
        <w:rPr>
          <w:rFonts w:ascii="Bookman Old Style" w:cs="Bookman Old Style" w:eastAsia="Bookman Old Style" w:hAnsi="Bookman Old Style"/>
          <w:b w:val="1"/>
          <w:smallCaps w:val="1"/>
          <w:rtl w:val="0"/>
        </w:rPr>
        <w:t xml:space="preserve"> </w:t>
        <w:tab/>
        <w:t xml:space="preserve">       </w:t>
        <w:tab/>
        <w:t xml:space="preserve">        </w:t>
      </w:r>
      <w:r w:rsidDel="00000000" w:rsidR="00000000" w:rsidRPr="00000000">
        <w:rPr>
          <w:rFonts w:ascii="Bookman Old Style" w:cs="Bookman Old Style" w:eastAsia="Bookman Old Style" w:hAnsi="Bookman Old Style"/>
          <w:i w:val="1"/>
          <w:rtl w:val="0"/>
        </w:rPr>
        <w:t xml:space="preserve">Zion Is Calling Us to a Higher Place of Praise</w:t>
      </w:r>
      <w:r w:rsidDel="00000000" w:rsidR="00000000" w:rsidRPr="00000000">
        <w:rPr>
          <w:rFonts w:ascii="Bookman Old Style" w:cs="Bookman Old Style" w:eastAsia="Bookman Old Style" w:hAnsi="Bookman Old Style"/>
          <w:rtl w:val="0"/>
        </w:rPr>
        <w:t xml:space="preserve">          Choir &amp; Congregation </w:t>
      </w:r>
      <w:r w:rsidDel="00000000" w:rsidR="00000000" w:rsidRPr="00000000">
        <w:rPr>
          <w:rtl w:val="0"/>
        </w:rPr>
      </w:r>
    </w:p>
    <w:p w:rsidR="00000000" w:rsidDel="00000000" w:rsidP="00000000" w:rsidRDefault="00000000" w:rsidRPr="00000000" w14:paraId="0000000E">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stand upon the mountain and to magnify His name. </w:t>
      </w:r>
    </w:p>
    <w:p w:rsidR="00000000" w:rsidDel="00000000" w:rsidP="00000000" w:rsidRDefault="00000000" w:rsidRPr="00000000" w14:paraId="0000000F">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tell all the people of every nation that He reigns.</w:t>
      </w:r>
    </w:p>
    <w:p w:rsidR="00000000" w:rsidDel="00000000" w:rsidP="00000000" w:rsidRDefault="00000000" w:rsidRPr="00000000" w14:paraId="00000010">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Zion is calling me to a higher place of praise.</w:t>
      </w:r>
    </w:p>
    <w:p w:rsidR="00000000" w:rsidDel="00000000" w:rsidP="00000000" w:rsidRDefault="00000000" w:rsidRPr="00000000" w14:paraId="00000011">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Zion is calling me to a higher place of praise</w:t>
      </w:r>
    </w:p>
    <w:p w:rsidR="00000000" w:rsidDel="00000000" w:rsidP="00000000" w:rsidRDefault="00000000" w:rsidRPr="00000000" w14:paraId="00000012">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stand upon the mountain and to magnify His name.</w:t>
      </w:r>
    </w:p>
    <w:p w:rsidR="00000000" w:rsidDel="00000000" w:rsidP="00000000" w:rsidRDefault="00000000" w:rsidRPr="00000000" w14:paraId="00000013">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tell all the people of every nation that He reigns.</w:t>
      </w:r>
    </w:p>
    <w:p w:rsidR="00000000" w:rsidDel="00000000" w:rsidP="00000000" w:rsidRDefault="00000000" w:rsidRPr="00000000" w14:paraId="00000014">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Zion is calling me </w:t>
      </w:r>
    </w:p>
    <w:p w:rsidR="00000000" w:rsidDel="00000000" w:rsidP="00000000" w:rsidRDefault="00000000" w:rsidRPr="00000000" w14:paraId="00000015">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a higher place of praise. </w:t>
      </w:r>
    </w:p>
    <w:p w:rsidR="00000000" w:rsidDel="00000000" w:rsidP="00000000" w:rsidRDefault="00000000" w:rsidRPr="00000000" w14:paraId="00000016">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Here'in Zion, we do raise.</w:t>
      </w:r>
    </w:p>
    <w:p w:rsidR="00000000" w:rsidDel="00000000" w:rsidP="00000000" w:rsidRDefault="00000000" w:rsidRPr="00000000" w14:paraId="00000017">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Our holy banners to His name.</w:t>
      </w:r>
    </w:p>
    <w:p w:rsidR="00000000" w:rsidDel="00000000" w:rsidP="00000000" w:rsidRDefault="00000000" w:rsidRPr="00000000" w14:paraId="00000018">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All praise to Jesus, matchless king.</w:t>
      </w:r>
    </w:p>
    <w:p w:rsidR="00000000" w:rsidDel="00000000" w:rsidP="00000000" w:rsidRDefault="00000000" w:rsidRPr="00000000" w14:paraId="00000019">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 in Zion Jesus reigns.</w:t>
      </w:r>
    </w:p>
    <w:p w:rsidR="00000000" w:rsidDel="00000000" w:rsidP="00000000" w:rsidRDefault="00000000" w:rsidRPr="00000000" w14:paraId="0000001A">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Here'in Zion, we do sing.</w:t>
      </w:r>
    </w:p>
    <w:p w:rsidR="00000000" w:rsidDel="00000000" w:rsidP="00000000" w:rsidRDefault="00000000" w:rsidRPr="00000000" w14:paraId="0000001B">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Praise, adoration to our King.</w:t>
      </w:r>
    </w:p>
    <w:p w:rsidR="00000000" w:rsidDel="00000000" w:rsidP="00000000" w:rsidRDefault="00000000" w:rsidRPr="00000000" w14:paraId="0000001C">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Glory to glory shout and sing.</w:t>
      </w:r>
    </w:p>
    <w:p w:rsidR="00000000" w:rsidDel="00000000" w:rsidP="00000000" w:rsidRDefault="00000000" w:rsidRPr="00000000" w14:paraId="0000001D">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 in Zion Jesus reigns.</w:t>
      </w:r>
    </w:p>
    <w:p w:rsidR="00000000" w:rsidDel="00000000" w:rsidP="00000000" w:rsidRDefault="00000000" w:rsidRPr="00000000" w14:paraId="0000001E">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 in Zion Jehovah reigns. I am exalted ancient of days.</w:t>
      </w:r>
    </w:p>
    <w:p w:rsidR="00000000" w:rsidDel="00000000" w:rsidP="00000000" w:rsidRDefault="00000000" w:rsidRPr="00000000" w14:paraId="0000001F">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Yes'in'zion we'll proclaim our love to Jesus' holy name.</w:t>
      </w:r>
    </w:p>
    <w:p w:rsidR="00000000" w:rsidDel="00000000" w:rsidP="00000000" w:rsidRDefault="00000000" w:rsidRPr="00000000" w14:paraId="00000020">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Lord remember Zion. It is our prayer.</w:t>
      </w:r>
    </w:p>
    <w:p w:rsidR="00000000" w:rsidDel="00000000" w:rsidP="00000000" w:rsidRDefault="00000000" w:rsidRPr="00000000" w14:paraId="00000021">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Release Your favor even here. Yes, in Zion we will proclaim</w:t>
      </w:r>
    </w:p>
    <w:p w:rsidR="00000000" w:rsidDel="00000000" w:rsidP="00000000" w:rsidRDefault="00000000" w:rsidRPr="00000000" w14:paraId="00000022">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Christ reigns forever, bless His name</w:t>
      </w:r>
    </w:p>
    <w:p w:rsidR="00000000" w:rsidDel="00000000" w:rsidP="00000000" w:rsidRDefault="00000000" w:rsidRPr="00000000" w14:paraId="00000023">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Hallelujah to the lamb. all praise to Jesus holy Lamb.</w:t>
      </w:r>
    </w:p>
    <w:p w:rsidR="00000000" w:rsidDel="00000000" w:rsidP="00000000" w:rsidRDefault="00000000" w:rsidRPr="00000000" w14:paraId="00000024">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Hallelujah what a Lamb. Here in Zion'oh in zion'</w:t>
      </w:r>
    </w:p>
    <w:p w:rsidR="00000000" w:rsidDel="00000000" w:rsidP="00000000" w:rsidRDefault="00000000" w:rsidRPr="00000000" w14:paraId="00000025">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 in Zion Jesus reigns.</w:t>
      </w:r>
    </w:p>
    <w:p w:rsidR="00000000" w:rsidDel="00000000" w:rsidP="00000000" w:rsidRDefault="00000000" w:rsidRPr="00000000" w14:paraId="00000026">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 in Zion'oh in zion</w:t>
      </w:r>
    </w:p>
    <w:p w:rsidR="00000000" w:rsidDel="00000000" w:rsidP="00000000" w:rsidRDefault="00000000" w:rsidRPr="00000000" w14:paraId="00000027">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Here in Zion Jesus reigns.</w:t>
      </w:r>
    </w:p>
    <w:p w:rsidR="00000000" w:rsidDel="00000000" w:rsidP="00000000" w:rsidRDefault="00000000" w:rsidRPr="00000000" w14:paraId="00000028">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29">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rtl w:val="0"/>
        </w:rPr>
        <w:t xml:space="preserve">Gospel Readings</w:t>
      </w:r>
      <w:r w:rsidDel="00000000" w:rsidR="00000000" w:rsidRPr="00000000">
        <w:rPr>
          <w:rFonts w:ascii="Bookman Old Style" w:cs="Bookman Old Style" w:eastAsia="Bookman Old Style" w:hAnsi="Bookman Old Style"/>
          <w:b w:val="1"/>
          <w:smallCaps w:val="1"/>
          <w:rtl w:val="0"/>
        </w:rPr>
        <w:tab/>
        <w:tab/>
      </w:r>
      <w:r w:rsidDel="00000000" w:rsidR="00000000" w:rsidRPr="00000000">
        <w:rPr>
          <w:rFonts w:ascii="Bookman Old Style" w:cs="Bookman Old Style" w:eastAsia="Bookman Old Style" w:hAnsi="Bookman Old Style"/>
          <w:rtl w:val="0"/>
        </w:rPr>
        <w:t xml:space="preserve">2 Corinthians 5:20b-6:10</w:t>
      </w:r>
      <w:r w:rsidDel="00000000" w:rsidR="00000000" w:rsidRPr="00000000">
        <w:rPr>
          <w:rFonts w:ascii="Bookman Old Style" w:cs="Bookman Old Style" w:eastAsia="Bookman Old Style" w:hAnsi="Bookman Old Style"/>
          <w:b w:val="1"/>
          <w:smallCaps w:val="1"/>
          <w:rtl w:val="0"/>
        </w:rPr>
        <w:tab/>
      </w:r>
      <w:r w:rsidDel="00000000" w:rsidR="00000000" w:rsidRPr="00000000">
        <w:rPr>
          <w:rtl w:val="0"/>
        </w:rPr>
      </w:r>
    </w:p>
    <w:p w:rsidR="00000000" w:rsidDel="00000000" w:rsidP="00000000" w:rsidRDefault="00000000" w:rsidRPr="00000000" w14:paraId="0000002A">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*Praise Song</w:t>
      </w:r>
      <w:r w:rsidDel="00000000" w:rsidR="00000000" w:rsidRPr="00000000">
        <w:rPr>
          <w:rFonts w:ascii="Bookman Old Style" w:cs="Bookman Old Style" w:eastAsia="Bookman Old Style" w:hAnsi="Bookman Old Style"/>
          <w:rtl w:val="0"/>
        </w:rPr>
        <w:tab/>
        <w:t xml:space="preserve">We are Called   </w:t>
        <w:tab/>
        <w:t xml:space="preserve"> Choir &amp; Congregation </w:t>
      </w:r>
    </w:p>
    <w:p w:rsidR="00000000" w:rsidDel="00000000" w:rsidP="00000000" w:rsidRDefault="00000000" w:rsidRPr="00000000" w14:paraId="0000002B">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Come, live in the light</w:t>
      </w:r>
    </w:p>
    <w:p w:rsidR="00000000" w:rsidDel="00000000" w:rsidP="00000000" w:rsidRDefault="00000000" w:rsidRPr="00000000" w14:paraId="0000002C">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Shine with the joy and the love of the Lord</w:t>
      </w:r>
    </w:p>
    <w:p w:rsidR="00000000" w:rsidDel="00000000" w:rsidP="00000000" w:rsidRDefault="00000000" w:rsidRPr="00000000" w14:paraId="0000002D">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be light for the kingdom</w:t>
      </w:r>
    </w:p>
    <w:p w:rsidR="00000000" w:rsidDel="00000000" w:rsidP="00000000" w:rsidRDefault="00000000" w:rsidRPr="00000000" w14:paraId="0000002E">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live in the freedom of the city of God</w:t>
      </w:r>
    </w:p>
    <w:p w:rsidR="00000000" w:rsidDel="00000000" w:rsidP="00000000" w:rsidRDefault="00000000" w:rsidRPr="00000000" w14:paraId="0000002F">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act with justice</w:t>
      </w:r>
    </w:p>
    <w:p w:rsidR="00000000" w:rsidDel="00000000" w:rsidP="00000000" w:rsidRDefault="00000000" w:rsidRPr="00000000" w14:paraId="00000030">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love tenderly</w:t>
      </w:r>
    </w:p>
    <w:p w:rsidR="00000000" w:rsidDel="00000000" w:rsidP="00000000" w:rsidRDefault="00000000" w:rsidRPr="00000000" w14:paraId="00000031">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serve one another</w:t>
      </w:r>
    </w:p>
    <w:p w:rsidR="00000000" w:rsidDel="00000000" w:rsidP="00000000" w:rsidRDefault="00000000" w:rsidRPr="00000000" w14:paraId="00000032">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walk humbly with God</w:t>
      </w:r>
    </w:p>
    <w:p w:rsidR="00000000" w:rsidDel="00000000" w:rsidP="00000000" w:rsidRDefault="00000000" w:rsidRPr="00000000" w14:paraId="00000033">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Come, open your heart</w:t>
      </w:r>
    </w:p>
    <w:p w:rsidR="00000000" w:rsidDel="00000000" w:rsidP="00000000" w:rsidRDefault="00000000" w:rsidRPr="00000000" w14:paraId="00000034">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Show your mercy to all those in fear</w:t>
      </w:r>
    </w:p>
    <w:p w:rsidR="00000000" w:rsidDel="00000000" w:rsidP="00000000" w:rsidRDefault="00000000" w:rsidRPr="00000000" w14:paraId="00000035">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be hope for the hopeless</w:t>
      </w:r>
    </w:p>
    <w:p w:rsidR="00000000" w:rsidDel="00000000" w:rsidP="00000000" w:rsidRDefault="00000000" w:rsidRPr="00000000" w14:paraId="00000036">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So all hatred and blindness will be no more</w:t>
      </w:r>
    </w:p>
    <w:p w:rsidR="00000000" w:rsidDel="00000000" w:rsidP="00000000" w:rsidRDefault="00000000" w:rsidRPr="00000000" w14:paraId="00000037">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act with justice</w:t>
      </w:r>
    </w:p>
    <w:p w:rsidR="00000000" w:rsidDel="00000000" w:rsidP="00000000" w:rsidRDefault="00000000" w:rsidRPr="00000000" w14:paraId="00000038">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love tenderly</w:t>
      </w:r>
    </w:p>
    <w:p w:rsidR="00000000" w:rsidDel="00000000" w:rsidP="00000000" w:rsidRDefault="00000000" w:rsidRPr="00000000" w14:paraId="00000039">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serve one another</w:t>
      </w:r>
    </w:p>
    <w:p w:rsidR="00000000" w:rsidDel="00000000" w:rsidP="00000000" w:rsidRDefault="00000000" w:rsidRPr="00000000" w14:paraId="0000003A">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walk humbly with God</w:t>
      </w:r>
    </w:p>
    <w:p w:rsidR="00000000" w:rsidDel="00000000" w:rsidP="00000000" w:rsidRDefault="00000000" w:rsidRPr="00000000" w14:paraId="0000003B">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Sing, sing a new song</w:t>
      </w:r>
    </w:p>
    <w:p w:rsidR="00000000" w:rsidDel="00000000" w:rsidP="00000000" w:rsidRDefault="00000000" w:rsidRPr="00000000" w14:paraId="0000003C">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Sing of that great day when all will be one</w:t>
      </w:r>
    </w:p>
    <w:p w:rsidR="00000000" w:rsidDel="00000000" w:rsidP="00000000" w:rsidRDefault="00000000" w:rsidRPr="00000000" w14:paraId="0000003D">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God will reign and we'll walk with each other</w:t>
      </w:r>
    </w:p>
    <w:p w:rsidR="00000000" w:rsidDel="00000000" w:rsidP="00000000" w:rsidRDefault="00000000" w:rsidRPr="00000000" w14:paraId="0000003E">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As sisters and brothers united in love (united in love)</w:t>
      </w:r>
    </w:p>
    <w:p w:rsidR="00000000" w:rsidDel="00000000" w:rsidP="00000000" w:rsidRDefault="00000000" w:rsidRPr="00000000" w14:paraId="0000003F">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act with justice</w:t>
      </w:r>
    </w:p>
    <w:p w:rsidR="00000000" w:rsidDel="00000000" w:rsidP="00000000" w:rsidRDefault="00000000" w:rsidRPr="00000000" w14:paraId="00000040">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love tenderly</w:t>
      </w:r>
    </w:p>
    <w:p w:rsidR="00000000" w:rsidDel="00000000" w:rsidP="00000000" w:rsidRDefault="00000000" w:rsidRPr="00000000" w14:paraId="00000041">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serve one another</w:t>
      </w:r>
    </w:p>
    <w:p w:rsidR="00000000" w:rsidDel="00000000" w:rsidP="00000000" w:rsidRDefault="00000000" w:rsidRPr="00000000" w14:paraId="00000042">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walk humbly with God</w:t>
      </w:r>
    </w:p>
    <w:p w:rsidR="00000000" w:rsidDel="00000000" w:rsidP="00000000" w:rsidRDefault="00000000" w:rsidRPr="00000000" w14:paraId="00000043">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act with justice</w:t>
      </w:r>
    </w:p>
    <w:p w:rsidR="00000000" w:rsidDel="00000000" w:rsidP="00000000" w:rsidRDefault="00000000" w:rsidRPr="00000000" w14:paraId="00000044">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love tenderly (We are called)</w:t>
      </w:r>
    </w:p>
    <w:p w:rsidR="00000000" w:rsidDel="00000000" w:rsidP="00000000" w:rsidRDefault="00000000" w:rsidRPr="00000000" w14:paraId="00000045">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 are called to serve one another</w:t>
      </w:r>
    </w:p>
    <w:p w:rsidR="00000000" w:rsidDel="00000000" w:rsidP="00000000" w:rsidRDefault="00000000" w:rsidRPr="00000000" w14:paraId="00000046">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To walk humbly with God</w:t>
      </w:r>
    </w:p>
    <w:p w:rsidR="00000000" w:rsidDel="00000000" w:rsidP="00000000" w:rsidRDefault="00000000" w:rsidRPr="00000000" w14:paraId="00000047">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48">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rtl w:val="0"/>
        </w:rPr>
        <w:t xml:space="preserve">Scripture Reading                                                                                     </w:t>
      </w:r>
      <w:r w:rsidDel="00000000" w:rsidR="00000000" w:rsidRPr="00000000">
        <w:rPr>
          <w:rFonts w:ascii="Bookman Old Style" w:cs="Bookman Old Style" w:eastAsia="Bookman Old Style" w:hAnsi="Bookman Old Style"/>
          <w:rtl w:val="0"/>
        </w:rPr>
        <w:t xml:space="preserve">Isaiah 61:1-4</w:t>
      </w:r>
      <w:r w:rsidDel="00000000" w:rsidR="00000000" w:rsidRPr="00000000">
        <w:rPr>
          <w:rFonts w:ascii="Bookman Old Style" w:cs="Bookman Old Style" w:eastAsia="Bookman Old Style" w:hAnsi="Bookman Old Style"/>
          <w:smallCaps w:val="1"/>
          <w:rtl w:val="0"/>
        </w:rPr>
        <w:tab/>
      </w:r>
      <w:r w:rsidDel="00000000" w:rsidR="00000000" w:rsidRPr="00000000">
        <w:rPr>
          <w:rFonts w:ascii="Bookman Old Style" w:cs="Bookman Old Style" w:eastAsia="Bookman Old Style" w:hAnsi="Bookman Old Style"/>
          <w:b w:val="1"/>
          <w:smallCaps w:val="1"/>
          <w:rtl w:val="0"/>
        </w:rPr>
        <w:tab/>
      </w:r>
      <w:r w:rsidDel="00000000" w:rsidR="00000000" w:rsidRPr="00000000">
        <w:rPr>
          <w:rtl w:val="0"/>
        </w:rPr>
      </w:r>
    </w:p>
    <w:p w:rsidR="00000000" w:rsidDel="00000000" w:rsidP="00000000" w:rsidRDefault="00000000" w:rsidRPr="00000000" w14:paraId="00000049">
      <w:pPr>
        <w:tabs>
          <w:tab w:val="left" w:pos="360"/>
          <w:tab w:val="left" w:pos="720"/>
          <w:tab w:val="left" w:pos="1080"/>
          <w:tab w:val="center" w:pos="5400"/>
          <w:tab w:val="right" w:pos="10800"/>
        </w:tabs>
        <w:spacing w:line="276"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ab/>
        <w:tab/>
        <w:tab/>
        <w:tab/>
      </w:r>
    </w:p>
    <w:p w:rsidR="00000000" w:rsidDel="00000000" w:rsidP="00000000" w:rsidRDefault="00000000" w:rsidRPr="00000000" w14:paraId="0000004A">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rtl w:val="0"/>
        </w:rPr>
        <w:t xml:space="preserve">Sermon</w:t>
        <w:tab/>
        <w:t xml:space="preserve"> </w:t>
        <w:tab/>
      </w:r>
      <w:r w:rsidDel="00000000" w:rsidR="00000000" w:rsidRPr="00000000">
        <w:rPr>
          <w:rFonts w:ascii="Bookman Old Style" w:cs="Bookman Old Style" w:eastAsia="Bookman Old Style" w:hAnsi="Bookman Old Style"/>
          <w:rtl w:val="0"/>
        </w:rPr>
        <w:t xml:space="preserve">“Go and Bring”</w:t>
      </w:r>
      <w:r w:rsidDel="00000000" w:rsidR="00000000" w:rsidRPr="00000000">
        <w:rPr>
          <w:rFonts w:ascii="Bookman Old Style" w:cs="Bookman Old Style" w:eastAsia="Bookman Old Style" w:hAnsi="Bookman Old Style"/>
          <w:smallCaps w:val="1"/>
          <w:rtl w:val="0"/>
        </w:rPr>
        <w:t xml:space="preserve"> </w:t>
      </w:r>
      <w:r w:rsidDel="00000000" w:rsidR="00000000" w:rsidRPr="00000000">
        <w:rPr>
          <w:rFonts w:ascii="Bookman Old Style" w:cs="Bookman Old Style" w:eastAsia="Bookman Old Style" w:hAnsi="Bookman Old Style"/>
          <w:b w:val="1"/>
          <w:smallCaps w:val="1"/>
          <w:rtl w:val="0"/>
        </w:rPr>
        <w:t xml:space="preserve">       </w:t>
        <w:tab/>
      </w:r>
      <w:r w:rsidDel="00000000" w:rsidR="00000000" w:rsidRPr="00000000">
        <w:rPr>
          <w:rFonts w:ascii="Bookman Old Style" w:cs="Bookman Old Style" w:eastAsia="Bookman Old Style" w:hAnsi="Bookman Old Style"/>
          <w:rtl w:val="0"/>
        </w:rPr>
        <w:t xml:space="preserve">Rev. Tim Ward</w:t>
      </w:r>
      <w:r w:rsidDel="00000000" w:rsidR="00000000" w:rsidRPr="00000000">
        <w:rPr>
          <w:rFonts w:ascii="Bookman Old Style" w:cs="Bookman Old Style" w:eastAsia="Bookman Old Style" w:hAnsi="Bookman Old Style"/>
          <w:smallCaps w:val="1"/>
          <w:rtl w:val="0"/>
        </w:rPr>
        <w:tab/>
        <w:tab/>
        <w:tab/>
        <w:tab/>
        <w:tab/>
      </w:r>
      <w:r w:rsidDel="00000000" w:rsidR="00000000" w:rsidRPr="00000000">
        <w:rPr>
          <w:rtl w:val="0"/>
        </w:rPr>
      </w:r>
    </w:p>
    <w:p w:rsidR="00000000" w:rsidDel="00000000" w:rsidP="00000000" w:rsidRDefault="00000000" w:rsidRPr="00000000" w14:paraId="0000004B">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SPIRITUAL PRACTICE </w:t>
      </w:r>
      <w:r w:rsidDel="00000000" w:rsidR="00000000" w:rsidRPr="00000000">
        <w:rPr>
          <w:rtl w:val="0"/>
        </w:rPr>
        <w:tab/>
      </w:r>
      <w:r w:rsidDel="00000000" w:rsidR="00000000" w:rsidRPr="00000000">
        <w:rPr>
          <w:rFonts w:ascii="Bookman Old Style" w:cs="Bookman Old Style" w:eastAsia="Bookman Old Style" w:hAnsi="Bookman Old Style"/>
          <w:rtl w:val="0"/>
        </w:rPr>
        <w:t xml:space="preserve">Discernment Practice </w:t>
        <w:tab/>
        <w:t xml:space="preserve">1st year CEI Fellows</w:t>
      </w:r>
    </w:p>
    <w:p w:rsidR="00000000" w:rsidDel="00000000" w:rsidP="00000000" w:rsidRDefault="00000000" w:rsidRPr="00000000" w14:paraId="0000004C">
      <w:pPr>
        <w:tabs>
          <w:tab w:val="left" w:pos="360"/>
          <w:tab w:val="left" w:pos="720"/>
          <w:tab w:val="left" w:pos="1080"/>
          <w:tab w:val="center" w:pos="5400"/>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Some believe that your ministry is a response to your trauma, areas of healing, and/or spaces and experiences of brokenness. We are entering into a space of communal discernment, we will pose a few questions, and you are welcome to respond as you feel led. There are stations to respond to the questions as you desire. A space for a response in prayer, A space to write/journal your response, and/or you may respond from your seat in the chapel or at home. What experiences have highlighted the love of God in your life? Have those experiences been formative for your spiritual growth &amp; understanding? How have they called you to respond with your gifts? How do you feel God is calling you to respond to the brokenness in the world?</w:t>
      </w:r>
    </w:p>
    <w:p w:rsidR="00000000" w:rsidDel="00000000" w:rsidP="00000000" w:rsidRDefault="00000000" w:rsidRPr="00000000" w14:paraId="0000004D">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4E">
      <w:pPr>
        <w:tabs>
          <w:tab w:val="left" w:pos="360"/>
          <w:tab w:val="left" w:pos="720"/>
          <w:tab w:val="left" w:pos="1080"/>
          <w:tab w:val="center" w:pos="5400"/>
          <w:tab w:val="right" w:pos="10800"/>
        </w:tabs>
        <w:spacing w:line="276"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smallCaps w:val="1"/>
          <w:rtl w:val="0"/>
        </w:rPr>
        <w:t xml:space="preserve">*</w:t>
      </w:r>
      <w:r w:rsidDel="00000000" w:rsidR="00000000" w:rsidRPr="00000000">
        <w:rPr>
          <w:rFonts w:ascii="Bookman Old Style" w:cs="Bookman Old Style" w:eastAsia="Bookman Old Style" w:hAnsi="Bookman Old Style"/>
          <w:b w:val="1"/>
          <w:rtl w:val="0"/>
        </w:rPr>
        <w:t xml:space="preserve">Song</w:t>
      </w:r>
      <w:r w:rsidDel="00000000" w:rsidR="00000000" w:rsidRPr="00000000">
        <w:rPr>
          <w:rFonts w:ascii="Bookman Old Style" w:cs="Bookman Old Style" w:eastAsia="Bookman Old Style" w:hAnsi="Bookman Old Style"/>
          <w:b w:val="1"/>
          <w:smallCaps w:val="1"/>
          <w:rtl w:val="0"/>
        </w:rPr>
        <w:t xml:space="preserve"> </w:t>
        <w:tab/>
        <w:tab/>
      </w:r>
      <w:r w:rsidDel="00000000" w:rsidR="00000000" w:rsidRPr="00000000">
        <w:rPr>
          <w:rFonts w:ascii="Bookman Old Style" w:cs="Bookman Old Style" w:eastAsia="Bookman Old Style" w:hAnsi="Bookman Old Style"/>
          <w:i w:val="1"/>
          <w:rtl w:val="0"/>
        </w:rPr>
        <w:t xml:space="preserve">Go Ye Therefore</w:t>
      </w:r>
      <w:r w:rsidDel="00000000" w:rsidR="00000000" w:rsidRPr="00000000">
        <w:rPr>
          <w:rFonts w:ascii="Bookman Old Style" w:cs="Bookman Old Style" w:eastAsia="Bookman Old Style" w:hAnsi="Bookman Old Style"/>
          <w:b w:val="1"/>
          <w:smallCaps w:val="1"/>
          <w:rtl w:val="0"/>
        </w:rPr>
        <w:tab/>
      </w:r>
      <w:r w:rsidDel="00000000" w:rsidR="00000000" w:rsidRPr="00000000">
        <w:rPr>
          <w:rFonts w:ascii="Bookman Old Style" w:cs="Bookman Old Style" w:eastAsia="Bookman Old Style" w:hAnsi="Bookman Old Style"/>
          <w:rtl w:val="0"/>
        </w:rPr>
        <w:t xml:space="preserve">Choir &amp; Congregation </w:t>
      </w:r>
    </w:p>
    <w:p w:rsidR="00000000" w:rsidDel="00000000" w:rsidP="00000000" w:rsidRDefault="00000000" w:rsidRPr="00000000" w14:paraId="0000004F">
      <w:pPr>
        <w:tabs>
          <w:tab w:val="left" w:pos="360"/>
          <w:tab w:val="left" w:pos="720"/>
          <w:tab w:val="left" w:pos="1080"/>
          <w:tab w:val="center" w:pos="5400"/>
          <w:tab w:val="right" w:pos="10800"/>
        </w:tabs>
        <w:spacing w:line="240" w:lineRule="auto"/>
        <w:rPr>
          <w:rFonts w:ascii="Bookman Old Style" w:cs="Bookman Old Style" w:eastAsia="Bookman Old Style" w:hAnsi="Bookman Old Style"/>
          <w:color w:val="201f1e"/>
          <w:highlight w:val="white"/>
        </w:rPr>
      </w:pPr>
      <w:r w:rsidDel="00000000" w:rsidR="00000000" w:rsidRPr="00000000">
        <w:rPr>
          <w:rFonts w:ascii="Bookman Old Style" w:cs="Bookman Old Style" w:eastAsia="Bookman Old Style" w:hAnsi="Bookman Old Style"/>
          <w:color w:val="201f1e"/>
          <w:highlight w:val="white"/>
          <w:rtl w:val="0"/>
        </w:rPr>
        <w:t xml:space="preserve">Go ye therefore and teach all nations  go, go, go. (repeat)</w:t>
      </w:r>
    </w:p>
    <w:p w:rsidR="00000000" w:rsidDel="00000000" w:rsidP="00000000" w:rsidRDefault="00000000" w:rsidRPr="00000000" w14:paraId="00000050">
      <w:pPr>
        <w:tabs>
          <w:tab w:val="left" w:pos="360"/>
          <w:tab w:val="left" w:pos="720"/>
          <w:tab w:val="left" w:pos="1080"/>
          <w:tab w:val="center" w:pos="5400"/>
          <w:tab w:val="right" w:pos="10800"/>
        </w:tabs>
        <w:spacing w:line="240" w:lineRule="auto"/>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Baptizing them in the name of the Father, </w:t>
      </w:r>
    </w:p>
    <w:p w:rsidR="00000000" w:rsidDel="00000000" w:rsidP="00000000" w:rsidRDefault="00000000" w:rsidRPr="00000000" w14:paraId="00000051">
      <w:pPr>
        <w:tabs>
          <w:tab w:val="left" w:pos="360"/>
          <w:tab w:val="left" w:pos="720"/>
          <w:tab w:val="left" w:pos="1080"/>
          <w:tab w:val="center" w:pos="5400"/>
          <w:tab w:val="right" w:pos="10800"/>
        </w:tabs>
        <w:spacing w:line="240" w:lineRule="auto"/>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the Son and the Holy Ghost, go, go, go. </w:t>
      </w:r>
    </w:p>
    <w:p w:rsidR="00000000" w:rsidDel="00000000" w:rsidP="00000000" w:rsidRDefault="00000000" w:rsidRPr="00000000" w14:paraId="00000052">
      <w:pPr>
        <w:shd w:fill="ffffff" w:val="clear"/>
        <w:tabs>
          <w:tab w:val="left" w:pos="360"/>
          <w:tab w:val="left" w:pos="720"/>
          <w:tab w:val="left" w:pos="1080"/>
          <w:tab w:val="center" w:pos="5400"/>
          <w:tab w:val="right" w:pos="10800"/>
        </w:tabs>
        <w:spacing w:line="240" w:lineRule="auto"/>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If you love, really love me , go, go  go. (repeat)</w:t>
      </w:r>
    </w:p>
    <w:p w:rsidR="00000000" w:rsidDel="00000000" w:rsidP="00000000" w:rsidRDefault="00000000" w:rsidRPr="00000000" w14:paraId="00000053">
      <w:pPr>
        <w:shd w:fill="ffffff" w:val="clear"/>
        <w:tabs>
          <w:tab w:val="left" w:pos="360"/>
          <w:tab w:val="left" w:pos="720"/>
          <w:tab w:val="left" w:pos="1080"/>
          <w:tab w:val="center" w:pos="5400"/>
          <w:tab w:val="right" w:pos="10800"/>
        </w:tabs>
        <w:spacing w:line="240" w:lineRule="auto"/>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Lord, I'll be with you forever and ever</w:t>
      </w:r>
    </w:p>
    <w:p w:rsidR="00000000" w:rsidDel="00000000" w:rsidP="00000000" w:rsidRDefault="00000000" w:rsidRPr="00000000" w14:paraId="00000054">
      <w:pPr>
        <w:shd w:fill="ffffff" w:val="clear"/>
        <w:tabs>
          <w:tab w:val="left" w:pos="360"/>
          <w:tab w:val="left" w:pos="720"/>
          <w:tab w:val="left" w:pos="1080"/>
          <w:tab w:val="center" w:pos="5400"/>
          <w:tab w:val="right" w:pos="10800"/>
        </w:tabs>
        <w:spacing w:line="240" w:lineRule="auto"/>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until the end of the world, go, go, go. (repeat the first verse)</w:t>
      </w:r>
    </w:p>
    <w:p w:rsidR="00000000" w:rsidDel="00000000" w:rsidP="00000000" w:rsidRDefault="00000000" w:rsidRPr="00000000" w14:paraId="00000055">
      <w:pPr>
        <w:shd w:fill="ffffff" w:val="clear"/>
        <w:tabs>
          <w:tab w:val="left" w:pos="360"/>
          <w:tab w:val="left" w:pos="720"/>
          <w:tab w:val="left" w:pos="1080"/>
          <w:tab w:val="center" w:pos="5400"/>
          <w:tab w:val="right" w:pos="10800"/>
        </w:tabs>
        <w:spacing w:line="240" w:lineRule="auto"/>
        <w:rPr>
          <w:rFonts w:ascii="Bookman Old Style" w:cs="Bookman Old Style" w:eastAsia="Bookman Old Style" w:hAnsi="Bookman Old Style"/>
          <w:color w:val="201f1e"/>
        </w:rPr>
      </w:pPr>
      <w:r w:rsidDel="00000000" w:rsidR="00000000" w:rsidRPr="00000000">
        <w:rPr>
          <w:rtl w:val="0"/>
        </w:rPr>
      </w:r>
    </w:p>
    <w:p w:rsidR="00000000" w:rsidDel="00000000" w:rsidP="00000000" w:rsidRDefault="00000000" w:rsidRPr="00000000" w14:paraId="00000056">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*Benediction</w:t>
      </w: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5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Response from 1st year fellows - on how they are called, and to what and whom</w:t>
      </w:r>
    </w:p>
    <w:p w:rsidR="00000000" w:rsidDel="00000000" w:rsidP="00000000" w:rsidRDefault="00000000" w:rsidRPr="00000000" w14:paraId="00000058">
      <w:pPr>
        <w:tabs>
          <w:tab w:val="left" w:pos="360"/>
          <w:tab w:val="left" w:pos="720"/>
          <w:tab w:val="left" w:pos="1080"/>
          <w:tab w:val="center" w:pos="5400"/>
          <w:tab w:val="right" w:pos="10800"/>
        </w:tabs>
        <w:spacing w:line="276" w:lineRule="auto"/>
        <w:rPr>
          <w:rFonts w:ascii="Bookman Old Style" w:cs="Bookman Old Style" w:eastAsia="Bookman Old Style" w:hAnsi="Bookman Old Style"/>
          <w:smallCaps w:val="1"/>
        </w:rPr>
      </w:pPr>
      <w:r w:rsidDel="00000000" w:rsidR="00000000" w:rsidRPr="00000000">
        <w:rPr>
          <w:rFonts w:ascii="Bookman Old Style" w:cs="Bookman Old Style" w:eastAsia="Bookman Old Style" w:hAnsi="Bookman Old Style"/>
          <w:b w:val="1"/>
          <w:smallCaps w:val="1"/>
          <w:rtl w:val="0"/>
        </w:rPr>
        <w:tab/>
        <w:tab/>
      </w:r>
      <w:r w:rsidDel="00000000" w:rsidR="00000000" w:rsidRPr="00000000">
        <w:rPr>
          <w:rtl w:val="0"/>
        </w:rPr>
      </w:r>
    </w:p>
    <w:p w:rsidR="00000000" w:rsidDel="00000000" w:rsidP="00000000" w:rsidRDefault="00000000" w:rsidRPr="00000000" w14:paraId="00000059">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5A">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color w:val="201f1e"/>
          <w:rtl w:val="0"/>
        </w:rPr>
        <w:t xml:space="preserve">*Sending Forth </w:t>
      </w:r>
      <w:r w:rsidDel="00000000" w:rsidR="00000000" w:rsidRPr="00000000">
        <w:rPr>
          <w:rtl w:val="0"/>
        </w:rPr>
      </w:r>
    </w:p>
    <w:p w:rsidR="00000000" w:rsidDel="00000000" w:rsidP="00000000" w:rsidRDefault="00000000" w:rsidRPr="00000000" w14:paraId="0000005B">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5C">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5D">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5E">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5F">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0">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1">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2">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3">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4">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5">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6">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7">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8">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9">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A">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6B">
      <w:pPr>
        <w:tabs>
          <w:tab w:val="left" w:pos="360"/>
          <w:tab w:val="left" w:pos="720"/>
          <w:tab w:val="left" w:pos="1080"/>
          <w:tab w:val="center" w:pos="5400"/>
          <w:tab w:val="right" w:pos="10800"/>
        </w:tabs>
        <w:spacing w:line="276" w:lineRule="auto"/>
        <w:rPr>
          <w:rFonts w:ascii="Bookman Old Style" w:cs="Bookman Old Style" w:eastAsia="Bookman Old Style" w:hAnsi="Bookman Old Style"/>
          <w:i w:val="1"/>
        </w:rPr>
      </w:pPr>
      <w:r w:rsidDel="00000000" w:rsidR="00000000" w:rsidRPr="00000000">
        <w:rPr>
          <w:rFonts w:ascii="Bookman Old Style" w:cs="Bookman Old Style" w:eastAsia="Bookman Old Style" w:hAnsi="Bookman Old Style"/>
          <w:i w:val="1"/>
          <w:rtl w:val="0"/>
        </w:rPr>
        <w:t xml:space="preserve">*All who are able please stand.</w:t>
      </w:r>
    </w:p>
    <w:p w:rsidR="00000000" w:rsidDel="00000000" w:rsidP="00000000" w:rsidRDefault="00000000" w:rsidRPr="00000000" w14:paraId="0000006C">
      <w:pPr>
        <w:tabs>
          <w:tab w:val="left" w:pos="360"/>
          <w:tab w:val="left" w:pos="720"/>
          <w:tab w:val="left" w:pos="1080"/>
          <w:tab w:val="center" w:pos="5400"/>
          <w:tab w:val="right" w:pos="10800"/>
        </w:tabs>
        <w:spacing w:line="276"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“UMH” indicates that the hymn can be found in the </w:t>
      </w:r>
      <w:r w:rsidDel="00000000" w:rsidR="00000000" w:rsidRPr="00000000">
        <w:rPr>
          <w:rFonts w:ascii="Bookman Old Style" w:cs="Bookman Old Style" w:eastAsia="Bookman Old Style" w:hAnsi="Bookman Old Style"/>
          <w:i w:val="1"/>
          <w:rtl w:val="0"/>
        </w:rPr>
        <w:t xml:space="preserve">United Methodist Hymna</w:t>
      </w:r>
      <w:r w:rsidDel="00000000" w:rsidR="00000000" w:rsidRPr="00000000">
        <w:rPr>
          <w:rFonts w:ascii="Bookman Old Style" w:cs="Bookman Old Style" w:eastAsia="Bookman Old Style" w:hAnsi="Bookman Old Style"/>
          <w:rtl w:val="0"/>
        </w:rPr>
        <w:t xml:space="preserve">l.</w:t>
      </w:r>
    </w:p>
    <w:p w:rsidR="00000000" w:rsidDel="00000000" w:rsidP="00000000" w:rsidRDefault="00000000" w:rsidRPr="00000000" w14:paraId="0000006D">
      <w:pPr>
        <w:tabs>
          <w:tab w:val="left" w:pos="360"/>
          <w:tab w:val="left" w:pos="720"/>
          <w:tab w:val="left" w:pos="1080"/>
          <w:tab w:val="center" w:pos="5400"/>
          <w:tab w:val="right" w:pos="10800"/>
        </w:tabs>
        <w:spacing w:line="276"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“TFWS” indicates that the hymn can be found in </w:t>
      </w:r>
      <w:r w:rsidDel="00000000" w:rsidR="00000000" w:rsidRPr="00000000">
        <w:rPr>
          <w:rFonts w:ascii="Bookman Old Style" w:cs="Bookman Old Style" w:eastAsia="Bookman Old Style" w:hAnsi="Bookman Old Style"/>
          <w:i w:val="1"/>
          <w:rtl w:val="0"/>
        </w:rPr>
        <w:t xml:space="preserve">The Faith We Sing</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6E">
      <w:pPr>
        <w:tabs>
          <w:tab w:val="left" w:pos="360"/>
          <w:tab w:val="left" w:pos="720"/>
          <w:tab w:val="left" w:pos="1080"/>
          <w:tab w:val="center" w:pos="5400"/>
          <w:tab w:val="right" w:pos="10800"/>
        </w:tabs>
        <w:spacing w:line="276"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“W&amp;S” indicates that the hymn can be found in </w:t>
      </w:r>
      <w:r w:rsidDel="00000000" w:rsidR="00000000" w:rsidRPr="00000000">
        <w:rPr>
          <w:rFonts w:ascii="Bookman Old Style" w:cs="Bookman Old Style" w:eastAsia="Bookman Old Style" w:hAnsi="Bookman Old Style"/>
          <w:i w:val="1"/>
          <w:rtl w:val="0"/>
        </w:rPr>
        <w:t xml:space="preserve">Worship and Song</w:t>
      </w:r>
      <w:r w:rsidDel="00000000" w:rsidR="00000000" w:rsidRPr="00000000">
        <w:rPr>
          <w:rFonts w:ascii="Bookman Old Style" w:cs="Bookman Old Style" w:eastAsia="Bookman Old Style" w:hAnsi="Bookman Old Style"/>
          <w:rtl w:val="0"/>
        </w:rPr>
        <w:t xml:space="preserve">.</w:t>
      </w:r>
    </w:p>
    <w:p w:rsidR="00000000" w:rsidDel="00000000" w:rsidP="00000000" w:rsidRDefault="00000000" w:rsidRPr="00000000" w14:paraId="0000006F">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rtl w:val="0"/>
        </w:rPr>
        <w:t xml:space="preserve">CCLI: #CSPL063242</w:t>
      </w:r>
      <w:r w:rsidDel="00000000" w:rsidR="00000000" w:rsidRPr="00000000">
        <w:rPr>
          <w:rtl w:val="0"/>
        </w:rPr>
      </w:r>
    </w:p>
    <w:p w:rsidR="00000000" w:rsidDel="00000000" w:rsidP="00000000" w:rsidRDefault="00000000" w:rsidRPr="00000000" w14:paraId="00000070">
      <w:pPr>
        <w:pBdr>
          <w:bottom w:color="000000" w:space="1" w:sz="12" w:val="single"/>
        </w:pBdr>
        <w:tabs>
          <w:tab w:val="left" w:pos="90"/>
        </w:tabs>
        <w:rPr>
          <w:rFonts w:ascii="Bookman Old Style" w:cs="Bookman Old Style" w:eastAsia="Bookman Old Style" w:hAnsi="Bookman Old Style"/>
        </w:rPr>
      </w:pPr>
      <w:r w:rsidDel="00000000" w:rsidR="00000000" w:rsidRPr="00000000">
        <w:br w:type="page"/>
      </w:r>
      <w:r w:rsidDel="00000000" w:rsidR="00000000" w:rsidRPr="00000000">
        <w:rPr>
          <w:rtl w:val="0"/>
        </w:rPr>
      </w:r>
    </w:p>
    <w:p w:rsidR="00000000" w:rsidDel="00000000" w:rsidP="00000000" w:rsidRDefault="00000000" w:rsidRPr="00000000" w14:paraId="00000071">
      <w:pPr>
        <w:jc w:val="center"/>
        <w:rPr>
          <w:rFonts w:ascii="Bookman Old Style" w:cs="Bookman Old Style" w:eastAsia="Bookman Old Style" w:hAnsi="Bookman Old Style"/>
          <w:b w:val="1"/>
          <w:color w:val="201f1e"/>
        </w:rPr>
      </w:pPr>
      <w:r w:rsidDel="00000000" w:rsidR="00000000" w:rsidRPr="00000000">
        <w:rPr>
          <w:rFonts w:ascii="Bookman Old Style" w:cs="Bookman Old Style" w:eastAsia="Bookman Old Style" w:hAnsi="Bookman Old Style"/>
          <w:b w:val="1"/>
          <w:color w:val="201f1e"/>
          <w:rtl w:val="0"/>
        </w:rPr>
        <w:t xml:space="preserve">Worship Leaders</w:t>
      </w:r>
    </w:p>
    <w:p w:rsidR="00000000" w:rsidDel="00000000" w:rsidP="00000000" w:rsidRDefault="00000000" w:rsidRPr="00000000" w14:paraId="00000072">
      <w:pPr>
        <w:jc w:val="center"/>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 </w:t>
      </w:r>
    </w:p>
    <w:p w:rsidR="00000000" w:rsidDel="00000000" w:rsidP="00000000" w:rsidRDefault="00000000" w:rsidRPr="00000000" w14:paraId="00000073">
      <w:pPr>
        <w:jc w:val="center"/>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Preacher: Rev. </w:t>
      </w:r>
      <w:r w:rsidDel="00000000" w:rsidR="00000000" w:rsidRPr="00000000">
        <w:rPr>
          <w:rFonts w:ascii="Bookman Old Style" w:cs="Bookman Old Style" w:eastAsia="Bookman Old Style" w:hAnsi="Bookman Old Style"/>
          <w:rtl w:val="0"/>
        </w:rPr>
        <w:t xml:space="preserve">Rev. Tim Ward</w:t>
      </w:r>
      <w:r w:rsidDel="00000000" w:rsidR="00000000" w:rsidRPr="00000000">
        <w:rPr>
          <w:rtl w:val="0"/>
        </w:rPr>
      </w:r>
    </w:p>
    <w:p w:rsidR="00000000" w:rsidDel="00000000" w:rsidP="00000000" w:rsidRDefault="00000000" w:rsidRPr="00000000" w14:paraId="00000074">
      <w:pPr>
        <w:jc w:val="center"/>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Chapel Elder: Rev. Cathy Abbott</w:t>
      </w:r>
    </w:p>
    <w:p w:rsidR="00000000" w:rsidDel="00000000" w:rsidP="00000000" w:rsidRDefault="00000000" w:rsidRPr="00000000" w14:paraId="00000075">
      <w:pPr>
        <w:jc w:val="center"/>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Liturgist:  </w:t>
      </w:r>
      <w:r w:rsidDel="00000000" w:rsidR="00000000" w:rsidRPr="00000000">
        <w:rPr>
          <w:rFonts w:ascii="Bookman Old Style" w:cs="Bookman Old Style" w:eastAsia="Bookman Old Style" w:hAnsi="Bookman Old Style"/>
          <w:rtl w:val="0"/>
        </w:rPr>
        <w:t xml:space="preserve"> Lisa Warren Meunier</w:t>
      </w:r>
      <w:r w:rsidDel="00000000" w:rsidR="00000000" w:rsidRPr="00000000">
        <w:rPr>
          <w:rtl w:val="0"/>
        </w:rPr>
      </w:r>
    </w:p>
    <w:p w:rsidR="00000000" w:rsidDel="00000000" w:rsidP="00000000" w:rsidRDefault="00000000" w:rsidRPr="00000000" w14:paraId="00000076">
      <w:pPr>
        <w:jc w:val="center"/>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Musical Leaders: Dr. Thomas Tyler, Chapel Choir</w:t>
      </w:r>
    </w:p>
    <w:p w:rsidR="00000000" w:rsidDel="00000000" w:rsidP="00000000" w:rsidRDefault="00000000" w:rsidRPr="00000000" w14:paraId="00000077">
      <w:pPr>
        <w:jc w:val="center"/>
        <w:rPr>
          <w:rFonts w:ascii="Bookman Old Style" w:cs="Bookman Old Style" w:eastAsia="Bookman Old Style" w:hAnsi="Bookman Old Style"/>
          <w:color w:val="201f1e"/>
        </w:rPr>
      </w:pPr>
      <w:r w:rsidDel="00000000" w:rsidR="00000000" w:rsidRPr="00000000">
        <w:rPr>
          <w:rFonts w:ascii="Bookman Old Style" w:cs="Bookman Old Style" w:eastAsia="Bookman Old Style" w:hAnsi="Bookman Old Style"/>
          <w:color w:val="201f1e"/>
          <w:rtl w:val="0"/>
        </w:rPr>
        <w:t xml:space="preserve">Worship Participants: </w:t>
      </w:r>
      <w:r w:rsidDel="00000000" w:rsidR="00000000" w:rsidRPr="00000000">
        <w:rPr>
          <w:rFonts w:ascii="Bookman Old Style" w:cs="Bookman Old Style" w:eastAsia="Bookman Old Style" w:hAnsi="Bookman Old Style"/>
          <w:rtl w:val="0"/>
        </w:rPr>
        <w:t xml:space="preserve">1st year CEI Fellows</w:t>
      </w:r>
      <w:r w:rsidDel="00000000" w:rsidR="00000000" w:rsidRPr="00000000">
        <w:rPr>
          <w:rtl w:val="0"/>
        </w:rPr>
      </w:r>
    </w:p>
    <w:p w:rsidR="00000000" w:rsidDel="00000000" w:rsidP="00000000" w:rsidRDefault="00000000" w:rsidRPr="00000000" w14:paraId="00000078">
      <w:pPr>
        <w:pBdr>
          <w:bottom w:color="000000" w:space="1" w:sz="12" w:val="single"/>
        </w:pBdr>
        <w:tabs>
          <w:tab w:val="left" w:pos="90"/>
        </w:tabs>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9">
      <w:pPr>
        <w:tabs>
          <w:tab w:val="left" w:pos="90"/>
        </w:tabs>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A">
      <w:pPr>
        <w:jc w:val="left"/>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7B">
      <w:pPr>
        <w:tabs>
          <w:tab w:val="left" w:pos="360"/>
          <w:tab w:val="left" w:pos="720"/>
          <w:tab w:val="left" w:pos="1080"/>
          <w:tab w:val="center" w:pos="5400"/>
          <w:tab w:val="right" w:pos="10800"/>
        </w:tabs>
        <w:spacing w:line="276" w:lineRule="auto"/>
        <w:jc w:val="center"/>
        <w:rPr>
          <w:rFonts w:ascii="Bookman Old Style" w:cs="Bookman Old Style" w:eastAsia="Bookman Old Style" w:hAnsi="Bookman Old Style"/>
          <w:b w:val="1"/>
          <w:smallCaps w:val="1"/>
        </w:rPr>
      </w:pPr>
      <w:r w:rsidDel="00000000" w:rsidR="00000000" w:rsidRPr="00000000">
        <w:rPr>
          <w:rFonts w:ascii="Bookman Old Style" w:cs="Bookman Old Style" w:eastAsia="Bookman Old Style" w:hAnsi="Bookman Old Style"/>
          <w:b w:val="1"/>
          <w:rtl w:val="0"/>
        </w:rPr>
        <w:t xml:space="preserve">Covid Safety</w:t>
      </w:r>
      <w:r w:rsidDel="00000000" w:rsidR="00000000" w:rsidRPr="00000000">
        <w:rPr>
          <w:rtl w:val="0"/>
        </w:rPr>
      </w:r>
    </w:p>
    <w:p w:rsidR="00000000" w:rsidDel="00000000" w:rsidP="00000000" w:rsidRDefault="00000000" w:rsidRPr="00000000" w14:paraId="0000007C">
      <w:pPr>
        <w:tabs>
          <w:tab w:val="left" w:pos="360"/>
          <w:tab w:val="left" w:pos="720"/>
          <w:tab w:val="left" w:pos="1080"/>
          <w:tab w:val="center" w:pos="5400"/>
          <w:tab w:val="right" w:pos="10800"/>
        </w:tabs>
        <w:spacing w:line="276" w:lineRule="auto"/>
        <w:rPr>
          <w:rFonts w:ascii="Bookman Old Style" w:cs="Bookman Old Style" w:eastAsia="Bookman Old Style" w:hAnsi="Bookman Old Style"/>
          <w:b w:val="1"/>
          <w:smallCaps w:val="1"/>
        </w:rPr>
      </w:pPr>
      <w:r w:rsidDel="00000000" w:rsidR="00000000" w:rsidRPr="00000000">
        <w:rPr>
          <w:rtl w:val="0"/>
        </w:rPr>
      </w:r>
    </w:p>
    <w:p w:rsidR="00000000" w:rsidDel="00000000" w:rsidP="00000000" w:rsidRDefault="00000000" w:rsidRPr="00000000" w14:paraId="0000007D">
      <w:pPr>
        <w:tabs>
          <w:tab w:val="left" w:pos="9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Welcome to Oxnam Chapel.  We gather to worship each Tuesday at noon.  Please use face masks (except when leading worship).  As you enter, please sign in.  </w:t>
      </w:r>
    </w:p>
    <w:p w:rsidR="00000000" w:rsidDel="00000000" w:rsidP="00000000" w:rsidRDefault="00000000" w:rsidRPr="00000000" w14:paraId="0000007E">
      <w:pPr>
        <w:tabs>
          <w:tab w:val="left" w:pos="90"/>
        </w:tabs>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7F">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80">
      <w:pPr>
        <w:spacing w:after="160" w:lineRule="auto"/>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r w:rsidDel="00000000" w:rsidR="00000000" w:rsidRPr="00000000">
        <w:rPr>
          <w:rFonts w:ascii="Bookman Old Style" w:cs="Bookman Old Style" w:eastAsia="Bookman Old Style" w:hAnsi="Bookman Old Style"/>
          <w:b w:val="1"/>
          <w:rtl w:val="0"/>
        </w:rPr>
        <w:t xml:space="preserve"> Register &amp; Check in to join us in Oxnam Chapel</w:t>
      </w:r>
      <w:r w:rsidDel="00000000" w:rsidR="00000000" w:rsidRPr="00000000">
        <w:rPr>
          <w:rtl w:val="0"/>
        </w:rPr>
      </w:r>
    </w:p>
    <w:p w:rsidR="00000000" w:rsidDel="00000000" w:rsidP="00000000" w:rsidRDefault="00000000" w:rsidRPr="00000000" w14:paraId="00000081">
      <w:pPr>
        <w:spacing w:after="240" w:befor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Please make sure to RSVP on Eventbrite to join us in worship at the Oxnam Chapel. Each chapel service’s event will open at noon on the Wednesday prior to service and will close at the conclusion of chapel service. We are collecting your information for contract tracing in accordance with Wesley Theological Seminary's COVID-19 Policy and to share chapel programming with you. We will not share your information outside of this community.</w:t>
      </w:r>
    </w:p>
    <w:p w:rsidR="00000000" w:rsidDel="00000000" w:rsidP="00000000" w:rsidRDefault="00000000" w:rsidRPr="00000000" w14:paraId="00000082">
      <w:pPr>
        <w:spacing w:after="240" w:befor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On arrival, you will check in with ushers by providing your first and last name, they will check you in digitally on-site. Guests are welcome to register on-site with the ushers.</w:t>
      </w:r>
    </w:p>
    <w:p w:rsidR="00000000" w:rsidDel="00000000" w:rsidP="00000000" w:rsidRDefault="00000000" w:rsidRPr="00000000" w14:paraId="00000083">
      <w:pPr>
        <w:pBdr>
          <w:bottom w:color="000000" w:space="1" w:sz="12" w:val="single"/>
        </w:pBdr>
        <w:tabs>
          <w:tab w:val="left" w:pos="90"/>
        </w:tabs>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84">
      <w:pPr>
        <w:tabs>
          <w:tab w:val="left" w:pos="360"/>
          <w:tab w:val="left" w:pos="720"/>
          <w:tab w:val="left" w:pos="1080"/>
          <w:tab w:val="center" w:pos="5400"/>
          <w:tab w:val="right" w:pos="10800"/>
        </w:tabs>
        <w:spacing w:line="276"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85">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Coming Up in Oxnam Chapel</w:t>
      </w:r>
      <w:r w:rsidDel="00000000" w:rsidR="00000000" w:rsidRPr="00000000">
        <w:rPr>
          <w:rtl w:val="0"/>
        </w:rPr>
      </w:r>
    </w:p>
    <w:p w:rsidR="00000000" w:rsidDel="00000000" w:rsidP="00000000" w:rsidRDefault="00000000" w:rsidRPr="00000000" w14:paraId="00000086">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87">
      <w:pP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Community Engagement Series:</w:t>
      </w:r>
      <w:r w:rsidDel="00000000" w:rsidR="00000000" w:rsidRPr="00000000">
        <w:rPr>
          <w:rtl w:val="0"/>
        </w:rPr>
      </w:r>
    </w:p>
    <w:p w:rsidR="00000000" w:rsidDel="00000000" w:rsidP="00000000" w:rsidRDefault="00000000" w:rsidRPr="00000000" w14:paraId="00000088">
      <w:pPr>
        <w:numPr>
          <w:ilvl w:val="0"/>
          <w:numId w:val="1"/>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3/8/22:  No service, reading week.</w:t>
      </w:r>
    </w:p>
    <w:p w:rsidR="00000000" w:rsidDel="00000000" w:rsidP="00000000" w:rsidRDefault="00000000" w:rsidRPr="00000000" w14:paraId="00000089">
      <w:pPr>
        <w:numPr>
          <w:ilvl w:val="0"/>
          <w:numId w:val="1"/>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3/15/22:  Second Community Engagement Week.  Our preacher is Rev. Leslye Dwight.</w:t>
      </w:r>
    </w:p>
    <w:p w:rsidR="00000000" w:rsidDel="00000000" w:rsidP="00000000" w:rsidRDefault="00000000" w:rsidRPr="00000000" w14:paraId="0000008A">
      <w:pPr>
        <w:numPr>
          <w:ilvl w:val="0"/>
          <w:numId w:val="1"/>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3/21/22:  4:45-5:30 pm.  The Rev. Dr. Sarah Calvert, District Superintendent for the Arlington and Alexandria Districts of the Virginia Conference UMC, will preach on self-care.</w:t>
      </w:r>
    </w:p>
    <w:p w:rsidR="00000000" w:rsidDel="00000000" w:rsidP="00000000" w:rsidRDefault="00000000" w:rsidRPr="00000000" w14:paraId="0000008B">
      <w:pPr>
        <w:numPr>
          <w:ilvl w:val="0"/>
          <w:numId w:val="1"/>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3/22/22:  Our closing Community Engagement Week.  Our preacher is Rev. Rochelle Andrews.</w:t>
      </w:r>
    </w:p>
    <w:p w:rsidR="00000000" w:rsidDel="00000000" w:rsidP="00000000" w:rsidRDefault="00000000" w:rsidRPr="00000000" w14:paraId="0000008C">
      <w:pP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8D">
      <w:pPr>
        <w:tabs>
          <w:tab w:val="right" w:pos="10800"/>
        </w:tabs>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6979920" cy="12700"/>
                <wp:effectExtent b="0" l="0" r="0" t="0"/>
                <wp:wrapNone/>
                <wp:docPr id="3" name=""/>
                <a:graphic>
                  <a:graphicData uri="http://schemas.microsoft.com/office/word/2010/wordprocessingShape">
                    <wps:wsp>
                      <wps:cNvCnPr/>
                      <wps:spPr>
                        <a:xfrm>
                          <a:off x="1856040" y="3780000"/>
                          <a:ext cx="69799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697992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979920" cy="12700"/>
                        </a:xfrm>
                        <a:prstGeom prst="rect"/>
                        <a:ln/>
                      </pic:spPr>
                    </pic:pic>
                  </a:graphicData>
                </a:graphic>
              </wp:anchor>
            </w:drawing>
          </mc:Fallback>
        </mc:AlternateContent>
      </w:r>
    </w:p>
    <w:p w:rsidR="00000000" w:rsidDel="00000000" w:rsidP="00000000" w:rsidRDefault="00000000" w:rsidRPr="00000000" w14:paraId="0000008E">
      <w:pPr>
        <w:tabs>
          <w:tab w:val="right" w:pos="10800"/>
        </w:tabs>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Join the Prayer Initiative!</w:t>
      </w:r>
      <w:r w:rsidDel="00000000" w:rsidR="00000000" w:rsidRPr="00000000">
        <w:rPr>
          <w:rtl w:val="0"/>
        </w:rPr>
      </w:r>
    </w:p>
    <w:p w:rsidR="00000000" w:rsidDel="00000000" w:rsidP="00000000" w:rsidRDefault="00000000" w:rsidRPr="00000000" w14:paraId="0000008F">
      <w:pPr>
        <w:tabs>
          <w:tab w:val="right" w:pos="10800"/>
        </w:tabs>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90">
      <w:pPr>
        <w:tabs>
          <w:tab w:val="right" w:pos="10800"/>
        </w:tabs>
        <w:rPr>
          <w:rFonts w:ascii="Bookman Old Style" w:cs="Bookman Old Style" w:eastAsia="Bookman Old Style" w:hAnsi="Bookman Old Style"/>
          <w:color w:val="ff0000"/>
        </w:rPr>
      </w:pPr>
      <w:r w:rsidDel="00000000" w:rsidR="00000000" w:rsidRPr="00000000">
        <w:rPr>
          <w:rFonts w:ascii="Bookman Old Style" w:cs="Bookman Old Style" w:eastAsia="Bookman Old Style" w:hAnsi="Bookman Old Style"/>
          <w:rtl w:val="0"/>
        </w:rPr>
        <w:t xml:space="preserve">You are invited to join 40 days of prayer for discerning God’s dream for Wesley!  We begin today with noon worship.  To learn more, see the website at:  www.</w:t>
      </w:r>
      <w:r w:rsidDel="00000000" w:rsidR="00000000" w:rsidRPr="00000000">
        <w:rPr>
          <w:rFonts w:ascii="Bookman Old Style" w:cs="Bookman Old Style" w:eastAsia="Bookman Old Style" w:hAnsi="Bookman Old Style"/>
          <w:color w:val="ff0000"/>
          <w:rtl w:val="0"/>
        </w:rPr>
        <w:t xml:space="preserve"> wesleyseminary.edu/pray40</w:t>
      </w:r>
    </w:p>
    <w:p w:rsidR="00000000" w:rsidDel="00000000" w:rsidP="00000000" w:rsidRDefault="00000000" w:rsidRPr="00000000" w14:paraId="00000091">
      <w:pPr>
        <w:tabs>
          <w:tab w:val="right" w:pos="10800"/>
        </w:tabs>
        <w:rPr>
          <w:rFonts w:ascii="Bookman Old Style" w:cs="Bookman Old Style" w:eastAsia="Bookman Old Style" w:hAnsi="Bookman Old Style"/>
          <w:color w:val="ff0000"/>
        </w:rPr>
      </w:pPr>
      <w:r w:rsidDel="00000000" w:rsidR="00000000" w:rsidRPr="00000000">
        <w:rPr>
          <w:rtl w:val="0"/>
        </w:rPr>
      </w:r>
    </w:p>
    <w:p w:rsidR="00000000" w:rsidDel="00000000" w:rsidP="00000000" w:rsidRDefault="00000000" w:rsidRPr="00000000" w14:paraId="00000092">
      <w:pPr>
        <w:tabs>
          <w:tab w:val="right" w:pos="10800"/>
        </w:tabs>
        <w:jc w:val="center"/>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Living Sanctuary Exhibit in Dadian Gallery</w:t>
      </w:r>
    </w:p>
    <w:p w:rsidR="00000000" w:rsidDel="00000000" w:rsidP="00000000" w:rsidRDefault="00000000" w:rsidRPr="00000000" w14:paraId="00000093">
      <w:pPr>
        <w:tabs>
          <w:tab w:val="right" w:pos="10800"/>
        </w:tabs>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94">
      <w:pPr>
        <w:tabs>
          <w:tab w:val="right" w:pos="10800"/>
        </w:tabs>
        <w:spacing w:after="240" w:before="240" w:lineRule="auto"/>
        <w:rPr>
          <w:rFonts w:ascii="Bookman Old Style" w:cs="Bookman Old Style" w:eastAsia="Bookman Old Style" w:hAnsi="Bookman Old Style"/>
          <w:highlight w:val="white"/>
        </w:rPr>
      </w:pPr>
      <w:r w:rsidDel="00000000" w:rsidR="00000000" w:rsidRPr="00000000">
        <w:rPr>
          <w:rFonts w:ascii="Bookman Old Style" w:cs="Bookman Old Style" w:eastAsia="Bookman Old Style" w:hAnsi="Bookman Old Style"/>
          <w:highlight w:val="white"/>
          <w:rtl w:val="0"/>
        </w:rPr>
        <w:t xml:space="preserve">What is Sanctuary to you? How do you nourish your spirit? Living Sanctuary is a “living room” inviting all viewers in to sit back, pray, and relax. This space is alive with plantlife to encourage breath. The gentle trickle of a waterfall provides a soothing atmosphere. This is an interactive installation that yearns for community engagement. Paper vines drape from the ceiling, creating an environment of sharing. Viewers are invited to write down their prayers and thoughts on a leaf and pin to the vine, contributing to the space. This space was designed with our students in mind. All are encouraged to come when you need a moment of quiet and relaxation.  The Gallery is open daily.</w:t>
      </w:r>
    </w:p>
    <w:p w:rsidR="00000000" w:rsidDel="00000000" w:rsidP="00000000" w:rsidRDefault="00000000" w:rsidRPr="00000000" w14:paraId="00000095">
      <w:pPr>
        <w:pBdr>
          <w:bottom w:color="000000" w:space="1" w:sz="12" w:val="single"/>
        </w:pBdr>
        <w:tabs>
          <w:tab w:val="left" w:pos="90"/>
        </w:tabs>
        <w:rPr>
          <w:rFonts w:ascii="Bookman Old Style" w:cs="Bookman Old Style" w:eastAsia="Bookman Old Style" w:hAnsi="Bookman Old Style"/>
        </w:rPr>
      </w:pPr>
      <w:r w:rsidDel="00000000" w:rsidR="00000000" w:rsidRPr="00000000">
        <w:rPr>
          <w:rtl w:val="0"/>
        </w:rPr>
      </w:r>
    </w:p>
    <w:sectPr>
      <w:footerReference r:id="rId9" w:type="default"/>
      <w:footerReference r:id="rId10" w:type="even"/>
      <w:pgSz w:h="15840" w:w="12240" w:orient="portrait"/>
      <w:pgMar w:bottom="1152"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man Old Style"/>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0621"/>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rsid w:val="00511AB1"/>
    <w:pPr>
      <w:tabs>
        <w:tab w:val="center" w:pos="4320"/>
        <w:tab w:val="right" w:pos="8640"/>
      </w:tabs>
    </w:pPr>
  </w:style>
  <w:style w:type="character" w:styleId="FooterChar" w:customStyle="1">
    <w:name w:val="Footer Char"/>
    <w:basedOn w:val="DefaultParagraphFont"/>
    <w:link w:val="Footer"/>
    <w:rsid w:val="00511AB1"/>
    <w:rPr>
      <w:rFonts w:ascii="Times New Roman" w:hAnsi="Times New Roman"/>
    </w:rPr>
  </w:style>
  <w:style w:type="character" w:styleId="PageNumber">
    <w:name w:val="page number"/>
    <w:basedOn w:val="DefaultParagraphFont"/>
    <w:rsid w:val="00511AB1"/>
  </w:style>
  <w:style w:type="paragraph" w:styleId="Header">
    <w:name w:val="header"/>
    <w:basedOn w:val="Normal"/>
    <w:link w:val="HeaderChar"/>
    <w:rsid w:val="00511AB1"/>
    <w:pPr>
      <w:tabs>
        <w:tab w:val="center" w:pos="4320"/>
        <w:tab w:val="right" w:pos="8640"/>
      </w:tabs>
    </w:pPr>
  </w:style>
  <w:style w:type="character" w:styleId="HeaderChar" w:customStyle="1">
    <w:name w:val="Header Char"/>
    <w:basedOn w:val="DefaultParagraphFont"/>
    <w:link w:val="Header"/>
    <w:rsid w:val="00511AB1"/>
    <w:rPr>
      <w:rFonts w:ascii="Times New Roman" w:hAnsi="Times New Roman"/>
    </w:rPr>
  </w:style>
  <w:style w:type="paragraph" w:styleId="BalloonText">
    <w:name w:val="Balloon Text"/>
    <w:basedOn w:val="Normal"/>
    <w:link w:val="BalloonTextChar"/>
    <w:rsid w:val="009175E0"/>
    <w:rPr>
      <w:rFonts w:ascii="Tahoma" w:cs="Tahoma" w:hAnsi="Tahoma"/>
      <w:sz w:val="16"/>
      <w:szCs w:val="16"/>
    </w:rPr>
  </w:style>
  <w:style w:type="character" w:styleId="BalloonTextChar" w:customStyle="1">
    <w:name w:val="Balloon Text Char"/>
    <w:basedOn w:val="DefaultParagraphFont"/>
    <w:link w:val="BalloonText"/>
    <w:rsid w:val="009175E0"/>
    <w:rPr>
      <w:rFonts w:ascii="Tahoma" w:cs="Tahoma" w:hAnsi="Tahoma"/>
      <w:sz w:val="16"/>
      <w:szCs w:val="16"/>
    </w:rPr>
  </w:style>
  <w:style w:type="paragraph" w:styleId="ListParagraph">
    <w:name w:val="List Paragraph"/>
    <w:basedOn w:val="Normal"/>
    <w:rsid w:val="00C328E7"/>
    <w:pPr>
      <w:ind w:left="720"/>
      <w:contextualSpacing w:val="1"/>
    </w:pPr>
  </w:style>
  <w:style w:type="character" w:styleId="aqj" w:customStyle="1">
    <w:name w:val="aqj"/>
    <w:basedOn w:val="DefaultParagraphFont"/>
    <w:rsid w:val="002F79FA"/>
  </w:style>
  <w:style w:type="paragraph" w:styleId="ListBullet">
    <w:name w:val="List Bullet"/>
    <w:basedOn w:val="Normal"/>
    <w:unhideWhenUsed w:val="1"/>
    <w:rsid w:val="005172EB"/>
    <w:pPr>
      <w:numPr>
        <w:numId w:val="2"/>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uJqBJfWFGop18aaUnfvZ+Zu3TA==">AMUW2mWxZAiVCEEkyQ9yRjB8Kea8Ws/yoj97Hw+NKu0X5pRHXuItHdrC8LJrTjZscRW62zkM42/qjkJpohAzIF5RAGoyHm5It75SV9T979L5SW5A+dWEqIY=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2021-08-25T19:13:00Z</dcterms:created>
  <dc:creator>Anna Adams</dc:creator>
</cp:coreProperties>
</file>