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C9A28" w14:textId="3BB2B9DD" w:rsidR="00BA6FAA" w:rsidRPr="00E50BB5" w:rsidRDefault="00BA6FAA" w:rsidP="00BA6FAA">
      <w:pPr>
        <w:pStyle w:val="Title"/>
        <w:rPr>
          <w:sz w:val="30"/>
          <w:szCs w:val="30"/>
        </w:rPr>
      </w:pPr>
      <w:r w:rsidRPr="001574D0">
        <w:rPr>
          <w:sz w:val="30"/>
          <w:szCs w:val="30"/>
        </w:rPr>
        <w:t xml:space="preserve">Possible Curricular Design:  M.A. </w:t>
      </w:r>
      <w:r>
        <w:rPr>
          <w:sz w:val="30"/>
          <w:szCs w:val="30"/>
        </w:rPr>
        <w:t xml:space="preserve">with </w:t>
      </w:r>
      <w:r w:rsidR="001A61EE">
        <w:rPr>
          <w:sz w:val="30"/>
          <w:szCs w:val="30"/>
        </w:rPr>
        <w:t>Public Theology Specialization</w:t>
      </w:r>
    </w:p>
    <w:p w14:paraId="2CB2B086" w14:textId="77777777" w:rsidR="00BA6FAA" w:rsidRPr="001A61EE" w:rsidRDefault="00BA6FAA" w:rsidP="00BA6FAA">
      <w:pPr>
        <w:rPr>
          <w:rFonts w:ascii="Times New Roman" w:hAnsi="Times New Roman" w:cs="Times New Roman"/>
          <w:sz w:val="24"/>
          <w:szCs w:val="24"/>
        </w:rPr>
      </w:pPr>
      <w:r w:rsidRPr="001A61EE">
        <w:rPr>
          <w:rFonts w:ascii="Times New Roman" w:hAnsi="Times New Roman" w:cs="Times New Roman"/>
          <w:b/>
          <w:sz w:val="24"/>
          <w:szCs w:val="24"/>
        </w:rPr>
        <w:t>Degree</w:t>
      </w:r>
      <w:r w:rsidRPr="001A61EE">
        <w:rPr>
          <w:rFonts w:ascii="Times New Roman" w:hAnsi="Times New Roman" w:cs="Times New Roman"/>
          <w:sz w:val="24"/>
          <w:szCs w:val="24"/>
        </w:rPr>
        <w:t>: Master of Arts</w:t>
      </w:r>
    </w:p>
    <w:p w14:paraId="5E2ABCCD" w14:textId="3F2E234C" w:rsidR="00BA6FAA" w:rsidRPr="001A61EE" w:rsidRDefault="001A61EE" w:rsidP="00BA6FAA">
      <w:pPr>
        <w:rPr>
          <w:rFonts w:ascii="Times New Roman" w:hAnsi="Times New Roman" w:cs="Times New Roman"/>
          <w:sz w:val="24"/>
          <w:szCs w:val="24"/>
        </w:rPr>
      </w:pPr>
      <w:r w:rsidRPr="001A61EE">
        <w:rPr>
          <w:rFonts w:ascii="Times New Roman" w:hAnsi="Times New Roman" w:cs="Times New Roman"/>
          <w:b/>
          <w:sz w:val="24"/>
          <w:szCs w:val="24"/>
        </w:rPr>
        <w:t>Specialization</w:t>
      </w:r>
      <w:r w:rsidR="00BA6FAA" w:rsidRPr="001A61EE">
        <w:rPr>
          <w:rFonts w:ascii="Times New Roman" w:hAnsi="Times New Roman" w:cs="Times New Roman"/>
          <w:sz w:val="24"/>
          <w:szCs w:val="24"/>
        </w:rPr>
        <w:t xml:space="preserve">: </w:t>
      </w:r>
      <w:r w:rsidRPr="001A61EE">
        <w:rPr>
          <w:rFonts w:ascii="Times New Roman" w:hAnsi="Times New Roman" w:cs="Times New Roman"/>
          <w:sz w:val="24"/>
          <w:szCs w:val="24"/>
        </w:rPr>
        <w:t>Public Theology</w:t>
      </w:r>
    </w:p>
    <w:p w14:paraId="3AB15DA8" w14:textId="77777777" w:rsidR="001A61EE" w:rsidRPr="001A61EE" w:rsidRDefault="00BA6FAA" w:rsidP="001A61EE">
      <w:pPr>
        <w:rPr>
          <w:rFonts w:ascii="Times New Roman" w:hAnsi="Times New Roman" w:cs="Times New Roman"/>
          <w:color w:val="000000"/>
          <w:sz w:val="24"/>
          <w:szCs w:val="24"/>
        </w:rPr>
      </w:pPr>
      <w:r w:rsidRPr="001A61EE">
        <w:rPr>
          <w:rFonts w:ascii="Times New Roman" w:hAnsi="Times New Roman" w:cs="Times New Roman"/>
          <w:b/>
          <w:sz w:val="24"/>
          <w:szCs w:val="24"/>
        </w:rPr>
        <w:t>Purpose</w:t>
      </w:r>
      <w:r w:rsidRPr="001A61EE">
        <w:rPr>
          <w:rFonts w:ascii="Times New Roman" w:hAnsi="Times New Roman" w:cs="Times New Roman"/>
          <w:sz w:val="24"/>
          <w:szCs w:val="24"/>
        </w:rPr>
        <w:t xml:space="preserve">: </w:t>
      </w:r>
      <w:r w:rsidR="001A61EE" w:rsidRPr="001A61EE">
        <w:rPr>
          <w:rFonts w:ascii="Times New Roman" w:hAnsi="Times New Roman" w:cs="Times New Roman"/>
          <w:color w:val="000000"/>
          <w:sz w:val="24"/>
          <w:szCs w:val="24"/>
        </w:rPr>
        <w:t xml:space="preserve">The Public Theology specialization is designed to prepare students for leadership of the public church or other forms of public ministry. The specialization provides in-depth study of public theology and the disciplines on which it depends </w:t>
      </w:r>
      <w:proofErr w:type="gramStart"/>
      <w:r w:rsidR="001A61EE" w:rsidRPr="001A61EE">
        <w:rPr>
          <w:rFonts w:ascii="Times New Roman" w:hAnsi="Times New Roman" w:cs="Times New Roman"/>
          <w:color w:val="000000"/>
          <w:sz w:val="24"/>
          <w:szCs w:val="24"/>
        </w:rPr>
        <w:t>with</w:t>
      </w:r>
      <w:proofErr w:type="gramEnd"/>
      <w:r w:rsidR="001A61EE" w:rsidRPr="001A61EE">
        <w:rPr>
          <w:rFonts w:ascii="Times New Roman" w:hAnsi="Times New Roman" w:cs="Times New Roman"/>
          <w:color w:val="000000"/>
          <w:sz w:val="24"/>
          <w:szCs w:val="24"/>
        </w:rPr>
        <w:t xml:space="preserve"> the goal of developing skills of analysis and argumentation that energize the public witness of the church.</w:t>
      </w:r>
    </w:p>
    <w:p w14:paraId="323A5181" w14:textId="5C724189" w:rsidR="00BA6FAA" w:rsidRPr="001A61EE" w:rsidRDefault="00BA6FAA" w:rsidP="00BA6FAA">
      <w:pPr>
        <w:rPr>
          <w:rFonts w:ascii="Times New Roman" w:hAnsi="Times New Roman" w:cs="Times New Roman"/>
          <w:sz w:val="24"/>
          <w:szCs w:val="24"/>
        </w:rPr>
      </w:pPr>
      <w:r w:rsidRPr="001A61EE">
        <w:rPr>
          <w:rFonts w:ascii="Times New Roman" w:hAnsi="Times New Roman" w:cs="Times New Roman"/>
          <w:b/>
          <w:sz w:val="24"/>
          <w:szCs w:val="24"/>
        </w:rPr>
        <w:t>Requirements:</w:t>
      </w:r>
      <w:r w:rsidRPr="001A61EE">
        <w:rPr>
          <w:rFonts w:ascii="Times New Roman" w:hAnsi="Times New Roman" w:cs="Times New Roman"/>
          <w:sz w:val="24"/>
          <w:szCs w:val="24"/>
        </w:rPr>
        <w:t xml:space="preserve"> Successful completion of 36 credit hours of the degree program including </w:t>
      </w:r>
      <w:r w:rsidR="001A61EE" w:rsidRPr="001A61EE">
        <w:rPr>
          <w:rFonts w:ascii="Times New Roman" w:hAnsi="Times New Roman" w:cs="Times New Roman"/>
          <w:sz w:val="24"/>
          <w:szCs w:val="24"/>
        </w:rPr>
        <w:t>a total of 15 credits in required</w:t>
      </w:r>
      <w:r w:rsidRPr="001A61EE">
        <w:rPr>
          <w:rFonts w:ascii="Times New Roman" w:hAnsi="Times New Roman" w:cs="Times New Roman"/>
          <w:sz w:val="24"/>
          <w:szCs w:val="24"/>
        </w:rPr>
        <w:t xml:space="preserve"> </w:t>
      </w:r>
      <w:r w:rsidR="001A61EE" w:rsidRPr="001A61EE">
        <w:rPr>
          <w:rFonts w:ascii="Times New Roman" w:hAnsi="Times New Roman" w:cs="Times New Roman"/>
          <w:sz w:val="24"/>
          <w:szCs w:val="24"/>
        </w:rPr>
        <w:t>Public Theology</w:t>
      </w:r>
      <w:r w:rsidRPr="001A61EE">
        <w:rPr>
          <w:rFonts w:ascii="Times New Roman" w:hAnsi="Times New Roman" w:cs="Times New Roman"/>
          <w:sz w:val="24"/>
          <w:szCs w:val="24"/>
        </w:rPr>
        <w:t xml:space="preserve"> course</w:t>
      </w:r>
      <w:r w:rsidR="001A61EE" w:rsidRPr="001A61EE">
        <w:rPr>
          <w:rFonts w:ascii="Times New Roman" w:hAnsi="Times New Roman" w:cs="Times New Roman"/>
          <w:sz w:val="24"/>
          <w:szCs w:val="24"/>
        </w:rPr>
        <w:t>s and electives plus</w:t>
      </w:r>
      <w:r w:rsidRPr="001A61EE">
        <w:rPr>
          <w:rFonts w:ascii="Times New Roman" w:hAnsi="Times New Roman" w:cs="Times New Roman"/>
          <w:sz w:val="24"/>
          <w:szCs w:val="24"/>
        </w:rPr>
        <w:t xml:space="preserve"> the IS-100 MA Integrative Seminar. </w:t>
      </w:r>
      <w:r w:rsidR="001A61EE" w:rsidRPr="001A61EE">
        <w:rPr>
          <w:rFonts w:ascii="Times New Roman" w:hAnsi="Times New Roman" w:cs="Times New Roman"/>
          <w:color w:val="000000"/>
          <w:sz w:val="24"/>
          <w:szCs w:val="24"/>
        </w:rPr>
        <w:t xml:space="preserve">M.A. students must declare their intent to specialize within their first semester. Students may either indicate intent in pursuing this specialization at time of admission or may submit the specialization declaration </w:t>
      </w:r>
      <w:hyperlink r:id="rId6" w:tgtFrame="_blank" w:tooltip="Emerging Ministry Program Declaration form" w:history="1">
        <w:r w:rsidR="001A61EE" w:rsidRPr="001A61EE">
          <w:rPr>
            <w:rStyle w:val="Hyperlink"/>
            <w:rFonts w:ascii="Times New Roman" w:hAnsi="Times New Roman" w:cs="Times New Roman"/>
            <w:color w:val="000000"/>
            <w:sz w:val="24"/>
            <w:szCs w:val="24"/>
          </w:rPr>
          <w:t>form</w:t>
        </w:r>
      </w:hyperlink>
      <w:r w:rsidR="001A61EE" w:rsidRPr="001A61EE">
        <w:rPr>
          <w:rFonts w:ascii="Times New Roman" w:hAnsi="Times New Roman" w:cs="Times New Roman"/>
          <w:color w:val="000000"/>
          <w:sz w:val="24"/>
          <w:szCs w:val="24"/>
        </w:rPr>
        <w:t xml:space="preserve"> available at </w:t>
      </w:r>
      <w:hyperlink r:id="rId7" w:history="1">
        <w:r w:rsidR="001A61EE" w:rsidRPr="001A61EE">
          <w:rPr>
            <w:rStyle w:val="Hyperlink"/>
            <w:rFonts w:ascii="Times New Roman" w:hAnsi="Times New Roman" w:cs="Times New Roman"/>
            <w:color w:val="000000"/>
            <w:sz w:val="24"/>
            <w:szCs w:val="24"/>
          </w:rPr>
          <w:t>www.wesleyseminary.edu/forms</w:t>
        </w:r>
      </w:hyperlink>
      <w:r w:rsidR="001A61EE" w:rsidRPr="001A61EE">
        <w:rPr>
          <w:rFonts w:ascii="Times New Roman" w:hAnsi="Times New Roman" w:cs="Times New Roman"/>
          <w:color w:val="000000"/>
          <w:sz w:val="24"/>
          <w:szCs w:val="24"/>
        </w:rPr>
        <w:t xml:space="preserve"> or in the Registrar’s Office.</w:t>
      </w:r>
    </w:p>
    <w:p w14:paraId="092FD1DA" w14:textId="77777777" w:rsidR="00BA6FAA" w:rsidRPr="001A61EE" w:rsidRDefault="00BA6FAA" w:rsidP="00BA6FAA">
      <w:pPr>
        <w:rPr>
          <w:rFonts w:ascii="Times New Roman" w:hAnsi="Times New Roman" w:cs="Times New Roman"/>
          <w:b/>
          <w:sz w:val="24"/>
          <w:szCs w:val="24"/>
          <w:u w:val="single"/>
        </w:rPr>
      </w:pPr>
      <w:r w:rsidRPr="001A61EE">
        <w:rPr>
          <w:rFonts w:ascii="Times New Roman" w:hAnsi="Times New Roman" w:cs="Times New Roman"/>
          <w:b/>
          <w:sz w:val="24"/>
          <w:szCs w:val="24"/>
          <w:u w:val="single"/>
        </w:rPr>
        <w:t>Required:</w:t>
      </w:r>
    </w:p>
    <w:p w14:paraId="0A9257BD" w14:textId="74C7B8A3" w:rsidR="00BA6FAA" w:rsidRPr="001A61EE" w:rsidRDefault="001A61EE" w:rsidP="00BF05BF">
      <w:pPr>
        <w:spacing w:after="120"/>
        <w:rPr>
          <w:rFonts w:ascii="Times New Roman" w:hAnsi="Times New Roman" w:cs="Times New Roman"/>
          <w:sz w:val="24"/>
          <w:szCs w:val="24"/>
          <w:u w:val="single"/>
        </w:rPr>
      </w:pPr>
      <w:r w:rsidRPr="001A61EE">
        <w:rPr>
          <w:rFonts w:ascii="Times New Roman" w:hAnsi="Times New Roman" w:cs="Times New Roman"/>
          <w:sz w:val="24"/>
          <w:szCs w:val="24"/>
          <w:u w:val="single"/>
        </w:rPr>
        <w:t>Public Theology Specialization Requirements</w:t>
      </w:r>
    </w:p>
    <w:p w14:paraId="2B3CA256" w14:textId="71DBB9E3" w:rsidR="00BA6FAA" w:rsidRPr="001A61EE" w:rsidRDefault="00BA6FAA" w:rsidP="00BA6FAA">
      <w:pPr>
        <w:pStyle w:val="ListParagraph"/>
        <w:numPr>
          <w:ilvl w:val="0"/>
          <w:numId w:val="4"/>
        </w:numPr>
        <w:rPr>
          <w:rFonts w:ascii="Times New Roman" w:hAnsi="Times New Roman" w:cs="Times New Roman"/>
          <w:sz w:val="24"/>
          <w:szCs w:val="24"/>
          <w:u w:val="single"/>
        </w:rPr>
      </w:pPr>
      <w:r w:rsidRPr="001A61EE">
        <w:rPr>
          <w:rFonts w:ascii="Times New Roman" w:hAnsi="Times New Roman" w:cs="Times New Roman"/>
          <w:sz w:val="24"/>
          <w:szCs w:val="24"/>
        </w:rPr>
        <w:t>E</w:t>
      </w:r>
      <w:r w:rsidR="001A61EE" w:rsidRPr="001A61EE">
        <w:rPr>
          <w:rFonts w:ascii="Times New Roman" w:hAnsi="Times New Roman" w:cs="Times New Roman"/>
          <w:sz w:val="24"/>
          <w:szCs w:val="24"/>
        </w:rPr>
        <w:t>P 200</w:t>
      </w:r>
      <w:r w:rsidRPr="001A61EE">
        <w:rPr>
          <w:rFonts w:ascii="Times New Roman" w:hAnsi="Times New Roman" w:cs="Times New Roman"/>
          <w:sz w:val="24"/>
          <w:szCs w:val="24"/>
        </w:rPr>
        <w:t xml:space="preserve"> – </w:t>
      </w:r>
      <w:r w:rsidR="001A61EE" w:rsidRPr="001A61EE">
        <w:rPr>
          <w:rFonts w:ascii="Times New Roman" w:hAnsi="Times New Roman" w:cs="Times New Roman"/>
          <w:sz w:val="24"/>
          <w:szCs w:val="24"/>
        </w:rPr>
        <w:t>Foundations of Public Theology</w:t>
      </w:r>
      <w:r w:rsidRPr="001A61EE">
        <w:rPr>
          <w:rFonts w:ascii="Times New Roman" w:hAnsi="Times New Roman" w:cs="Times New Roman"/>
          <w:sz w:val="24"/>
          <w:szCs w:val="24"/>
        </w:rPr>
        <w:t xml:space="preserve"> (</w:t>
      </w:r>
      <w:r w:rsidR="001A61EE" w:rsidRPr="001A61EE">
        <w:rPr>
          <w:rFonts w:ascii="Times New Roman" w:hAnsi="Times New Roman" w:cs="Times New Roman"/>
          <w:sz w:val="24"/>
          <w:szCs w:val="24"/>
        </w:rPr>
        <w:t>3</w:t>
      </w:r>
      <w:r w:rsidRPr="001A61EE">
        <w:rPr>
          <w:rFonts w:ascii="Times New Roman" w:hAnsi="Times New Roman" w:cs="Times New Roman"/>
          <w:sz w:val="24"/>
          <w:szCs w:val="24"/>
        </w:rPr>
        <w:t xml:space="preserve"> credits)</w:t>
      </w:r>
    </w:p>
    <w:p w14:paraId="502C8B51" w14:textId="40B504F4" w:rsidR="00BF05BF" w:rsidRPr="001A61EE" w:rsidRDefault="00BF05BF" w:rsidP="00BA6FAA">
      <w:pPr>
        <w:pStyle w:val="ListParagraph"/>
        <w:numPr>
          <w:ilvl w:val="0"/>
          <w:numId w:val="4"/>
        </w:numPr>
        <w:rPr>
          <w:rFonts w:ascii="Times New Roman" w:hAnsi="Times New Roman" w:cs="Times New Roman"/>
          <w:sz w:val="24"/>
          <w:szCs w:val="24"/>
          <w:u w:val="single"/>
        </w:rPr>
      </w:pPr>
      <w:r w:rsidRPr="001A61EE">
        <w:rPr>
          <w:rFonts w:ascii="Times New Roman" w:hAnsi="Times New Roman" w:cs="Times New Roman"/>
          <w:sz w:val="24"/>
          <w:szCs w:val="24"/>
        </w:rPr>
        <w:t>E</w:t>
      </w:r>
      <w:r w:rsidR="001A61EE" w:rsidRPr="001A61EE">
        <w:rPr>
          <w:rFonts w:ascii="Times New Roman" w:hAnsi="Times New Roman" w:cs="Times New Roman"/>
          <w:sz w:val="24"/>
          <w:szCs w:val="24"/>
        </w:rPr>
        <w:t>P</w:t>
      </w:r>
      <w:r w:rsidRPr="001A61EE">
        <w:rPr>
          <w:rFonts w:ascii="Times New Roman" w:hAnsi="Times New Roman" w:cs="Times New Roman"/>
          <w:sz w:val="24"/>
          <w:szCs w:val="24"/>
        </w:rPr>
        <w:t xml:space="preserve"> </w:t>
      </w:r>
      <w:r w:rsidR="001A61EE" w:rsidRPr="001A61EE">
        <w:rPr>
          <w:rFonts w:ascii="Times New Roman" w:hAnsi="Times New Roman" w:cs="Times New Roman"/>
          <w:sz w:val="24"/>
          <w:szCs w:val="24"/>
        </w:rPr>
        <w:t>282</w:t>
      </w:r>
      <w:r w:rsidRPr="001A61EE">
        <w:rPr>
          <w:rFonts w:ascii="Times New Roman" w:hAnsi="Times New Roman" w:cs="Times New Roman"/>
          <w:sz w:val="24"/>
          <w:szCs w:val="24"/>
        </w:rPr>
        <w:t xml:space="preserve"> – </w:t>
      </w:r>
      <w:r w:rsidR="001A61EE" w:rsidRPr="001A61EE">
        <w:rPr>
          <w:rFonts w:ascii="Times New Roman" w:hAnsi="Times New Roman" w:cs="Times New Roman"/>
          <w:sz w:val="24"/>
          <w:szCs w:val="24"/>
        </w:rPr>
        <w:t>Faith, Politics, and the Public Square (2-4 credits)</w:t>
      </w:r>
    </w:p>
    <w:p w14:paraId="55EE834D" w14:textId="1A73CB6C" w:rsidR="001A61EE" w:rsidRPr="001A61EE" w:rsidRDefault="001A61EE" w:rsidP="00BF05BF">
      <w:pPr>
        <w:spacing w:after="120"/>
        <w:rPr>
          <w:rFonts w:ascii="Times New Roman" w:hAnsi="Times New Roman" w:cs="Times New Roman"/>
          <w:sz w:val="24"/>
          <w:szCs w:val="24"/>
          <w:u w:val="single"/>
        </w:rPr>
      </w:pPr>
      <w:r w:rsidRPr="001A61EE">
        <w:rPr>
          <w:rFonts w:ascii="Times New Roman" w:hAnsi="Times New Roman" w:cs="Times New Roman"/>
          <w:sz w:val="24"/>
          <w:szCs w:val="24"/>
          <w:u w:val="single"/>
        </w:rPr>
        <w:t>Public Theology Electives</w:t>
      </w:r>
    </w:p>
    <w:p w14:paraId="42B036B0" w14:textId="77777777" w:rsidR="001A61EE" w:rsidRPr="001A61EE" w:rsidRDefault="001A61EE" w:rsidP="001A61EE">
      <w:pPr>
        <w:rPr>
          <w:rFonts w:ascii="Times New Roman" w:hAnsi="Times New Roman" w:cs="Times New Roman"/>
          <w:color w:val="000000"/>
          <w:sz w:val="24"/>
          <w:szCs w:val="24"/>
        </w:rPr>
      </w:pPr>
      <w:r w:rsidRPr="001A61EE">
        <w:rPr>
          <w:rFonts w:ascii="Times New Roman" w:hAnsi="Times New Roman" w:cs="Times New Roman"/>
          <w:color w:val="000000"/>
          <w:sz w:val="24"/>
          <w:szCs w:val="24"/>
        </w:rPr>
        <w:t xml:space="preserve">Public Theology specialization students are required to take Elective courses that bring the total credits obtained for the specialization, including the introductory sequence and capstone, to 15 that focus on the areas of public theology, social ethics, political theology, and contextual theology. A representative list of Public Theology approved elective courses can be obtained from the Academic Director of Public Theology or the Registrar’s Office. </w:t>
      </w:r>
    </w:p>
    <w:p w14:paraId="34DDBC87" w14:textId="724B8306" w:rsidR="00BA6FAA" w:rsidRPr="001A61EE" w:rsidRDefault="00BA6FAA" w:rsidP="00BF05BF">
      <w:pPr>
        <w:spacing w:after="120"/>
        <w:rPr>
          <w:rFonts w:ascii="Times New Roman" w:hAnsi="Times New Roman" w:cs="Times New Roman"/>
          <w:sz w:val="24"/>
          <w:szCs w:val="24"/>
        </w:rPr>
      </w:pPr>
      <w:r w:rsidRPr="001A61EE">
        <w:rPr>
          <w:rFonts w:ascii="Times New Roman" w:hAnsi="Times New Roman" w:cs="Times New Roman"/>
          <w:sz w:val="24"/>
          <w:szCs w:val="24"/>
          <w:u w:val="single"/>
        </w:rPr>
        <w:t>To be taken in final semester</w:t>
      </w:r>
      <w:r w:rsidRPr="001A61EE">
        <w:rPr>
          <w:rFonts w:ascii="Times New Roman" w:hAnsi="Times New Roman" w:cs="Times New Roman"/>
          <w:sz w:val="24"/>
          <w:szCs w:val="24"/>
        </w:rPr>
        <w:t xml:space="preserve">: </w:t>
      </w:r>
    </w:p>
    <w:p w14:paraId="3996672D" w14:textId="7AFDC621" w:rsidR="00F83F70" w:rsidRPr="001A61EE" w:rsidRDefault="00BA6FAA" w:rsidP="00BA6FAA">
      <w:pPr>
        <w:pStyle w:val="ListParagraph"/>
        <w:numPr>
          <w:ilvl w:val="0"/>
          <w:numId w:val="3"/>
        </w:numPr>
        <w:rPr>
          <w:rFonts w:ascii="Times New Roman" w:hAnsi="Times New Roman" w:cs="Times New Roman"/>
          <w:sz w:val="24"/>
          <w:szCs w:val="24"/>
        </w:rPr>
      </w:pPr>
      <w:r w:rsidRPr="001A61EE">
        <w:rPr>
          <w:rFonts w:ascii="Times New Roman" w:hAnsi="Times New Roman" w:cs="Times New Roman"/>
          <w:sz w:val="24"/>
          <w:szCs w:val="24"/>
        </w:rPr>
        <w:t>IS-100 MA Integrative Seminar (1 credit)</w:t>
      </w:r>
    </w:p>
    <w:p w14:paraId="60139E05" w14:textId="7BD27F86" w:rsidR="001A61EE" w:rsidRPr="001A61EE" w:rsidRDefault="001A61EE" w:rsidP="00BA6FAA">
      <w:pPr>
        <w:pStyle w:val="ListParagraph"/>
        <w:numPr>
          <w:ilvl w:val="0"/>
          <w:numId w:val="3"/>
        </w:numPr>
        <w:rPr>
          <w:rFonts w:ascii="Times New Roman" w:hAnsi="Times New Roman" w:cs="Times New Roman"/>
          <w:sz w:val="24"/>
          <w:szCs w:val="24"/>
        </w:rPr>
      </w:pPr>
      <w:r w:rsidRPr="001A61EE">
        <w:rPr>
          <w:rFonts w:ascii="Times New Roman" w:hAnsi="Times New Roman" w:cs="Times New Roman"/>
          <w:sz w:val="24"/>
          <w:szCs w:val="24"/>
        </w:rPr>
        <w:t>EP 490 Capstone Project in Faith and Public Life (3 credits)</w:t>
      </w:r>
    </w:p>
    <w:p w14:paraId="4017989E" w14:textId="5C1B94F6" w:rsidR="001A61EE" w:rsidRPr="001A61EE" w:rsidRDefault="001A61EE" w:rsidP="001A61EE">
      <w:pPr>
        <w:rPr>
          <w:rFonts w:ascii="Times New Roman" w:hAnsi="Times New Roman" w:cs="Times New Roman"/>
          <w:sz w:val="24"/>
          <w:szCs w:val="24"/>
        </w:rPr>
      </w:pPr>
    </w:p>
    <w:p w14:paraId="7AD42869" w14:textId="20FF3E17" w:rsidR="001A61EE" w:rsidRPr="001A61EE" w:rsidRDefault="00FB68B2" w:rsidP="001A61EE">
      <w:pPr>
        <w:rPr>
          <w:rFonts w:ascii="Times New Roman" w:hAnsi="Times New Roman" w:cs="Times New Roman"/>
          <w:b/>
          <w:sz w:val="24"/>
          <w:szCs w:val="24"/>
        </w:rPr>
      </w:pPr>
      <w:r>
        <w:rPr>
          <w:rFonts w:ascii="Times New Roman" w:hAnsi="Times New Roman" w:cs="Times New Roman"/>
          <w:b/>
          <w:sz w:val="24"/>
          <w:szCs w:val="24"/>
        </w:rPr>
        <w:t>Potential Additional</w:t>
      </w:r>
      <w:r w:rsidR="001A61EE" w:rsidRPr="001A61EE">
        <w:rPr>
          <w:rFonts w:ascii="Times New Roman" w:hAnsi="Times New Roman" w:cs="Times New Roman"/>
          <w:b/>
          <w:sz w:val="24"/>
          <w:szCs w:val="24"/>
        </w:rPr>
        <w:t xml:space="preserve"> Coursework: </w:t>
      </w:r>
    </w:p>
    <w:p w14:paraId="381F3164" w14:textId="77777777" w:rsidR="001A61EE" w:rsidRPr="001A61EE" w:rsidRDefault="001A61EE" w:rsidP="001A61EE">
      <w:pPr>
        <w:spacing w:after="120"/>
        <w:rPr>
          <w:rFonts w:ascii="Times New Roman" w:hAnsi="Times New Roman" w:cs="Times New Roman"/>
          <w:sz w:val="24"/>
          <w:szCs w:val="24"/>
        </w:rPr>
      </w:pPr>
      <w:r w:rsidRPr="001A61EE">
        <w:rPr>
          <w:rFonts w:ascii="Times New Roman" w:hAnsi="Times New Roman" w:cs="Times New Roman"/>
          <w:sz w:val="24"/>
          <w:szCs w:val="24"/>
          <w:u w:val="single"/>
        </w:rPr>
        <w:t>Suggested Courses with no-pre-requisites</w:t>
      </w:r>
      <w:r w:rsidRPr="001A61EE">
        <w:rPr>
          <w:rFonts w:ascii="Times New Roman" w:hAnsi="Times New Roman" w:cs="Times New Roman"/>
          <w:sz w:val="24"/>
          <w:szCs w:val="24"/>
        </w:rPr>
        <w:t xml:space="preserve">: </w:t>
      </w:r>
    </w:p>
    <w:p w14:paraId="1FB69CE0" w14:textId="77777777" w:rsidR="001A61EE" w:rsidRPr="001A61EE" w:rsidRDefault="001A61EE" w:rsidP="001A61EE">
      <w:pPr>
        <w:pStyle w:val="ListParagraph"/>
        <w:numPr>
          <w:ilvl w:val="0"/>
          <w:numId w:val="1"/>
        </w:numPr>
        <w:rPr>
          <w:rFonts w:ascii="Times New Roman" w:hAnsi="Times New Roman" w:cs="Times New Roman"/>
          <w:sz w:val="24"/>
          <w:szCs w:val="24"/>
        </w:rPr>
      </w:pPr>
      <w:r w:rsidRPr="001A61EE">
        <w:rPr>
          <w:rFonts w:ascii="Times New Roman" w:hAnsi="Times New Roman" w:cs="Times New Roman"/>
          <w:sz w:val="24"/>
          <w:szCs w:val="24"/>
        </w:rPr>
        <w:t>BI 101- Introduction to Hebrew Bible I (Fall course, 3 credits)</w:t>
      </w:r>
    </w:p>
    <w:p w14:paraId="3BAD0528" w14:textId="77777777" w:rsidR="001A61EE" w:rsidRPr="001A61EE" w:rsidRDefault="001A61EE" w:rsidP="001A61EE">
      <w:pPr>
        <w:pStyle w:val="ListParagraph"/>
        <w:numPr>
          <w:ilvl w:val="0"/>
          <w:numId w:val="1"/>
        </w:numPr>
        <w:rPr>
          <w:rFonts w:ascii="Times New Roman" w:hAnsi="Times New Roman" w:cs="Times New Roman"/>
          <w:sz w:val="24"/>
          <w:szCs w:val="24"/>
        </w:rPr>
      </w:pPr>
      <w:r w:rsidRPr="001A61EE">
        <w:rPr>
          <w:rFonts w:ascii="Times New Roman" w:hAnsi="Times New Roman" w:cs="Times New Roman"/>
          <w:sz w:val="24"/>
          <w:szCs w:val="24"/>
        </w:rPr>
        <w:t>BI 102 - Introduction to Hebrew Bible II (Spring course, 3 credits)</w:t>
      </w:r>
    </w:p>
    <w:p w14:paraId="77ABA9D1" w14:textId="77777777" w:rsidR="001A61EE" w:rsidRPr="001A61EE" w:rsidRDefault="001A61EE" w:rsidP="001A61EE">
      <w:pPr>
        <w:pStyle w:val="ListParagraph"/>
        <w:numPr>
          <w:ilvl w:val="0"/>
          <w:numId w:val="1"/>
        </w:numPr>
        <w:rPr>
          <w:rFonts w:ascii="Times New Roman" w:hAnsi="Times New Roman" w:cs="Times New Roman"/>
          <w:sz w:val="24"/>
          <w:szCs w:val="24"/>
        </w:rPr>
      </w:pPr>
      <w:r w:rsidRPr="001A61EE">
        <w:rPr>
          <w:rFonts w:ascii="Times New Roman" w:hAnsi="Times New Roman" w:cs="Times New Roman"/>
          <w:sz w:val="24"/>
          <w:szCs w:val="24"/>
        </w:rPr>
        <w:lastRenderedPageBreak/>
        <w:t>BI 171 - Introduction to New Testament:  Gospels (Fall course, 3 credits)</w:t>
      </w:r>
    </w:p>
    <w:p w14:paraId="0F9EB269" w14:textId="77777777" w:rsidR="001A61EE" w:rsidRPr="001A61EE" w:rsidRDefault="001A61EE" w:rsidP="001A61EE">
      <w:pPr>
        <w:pStyle w:val="ListParagraph"/>
        <w:numPr>
          <w:ilvl w:val="0"/>
          <w:numId w:val="1"/>
        </w:numPr>
        <w:rPr>
          <w:rFonts w:ascii="Times New Roman" w:hAnsi="Times New Roman" w:cs="Times New Roman"/>
          <w:sz w:val="24"/>
          <w:szCs w:val="24"/>
        </w:rPr>
      </w:pPr>
      <w:r w:rsidRPr="001A61EE">
        <w:rPr>
          <w:rFonts w:ascii="Times New Roman" w:hAnsi="Times New Roman" w:cs="Times New Roman"/>
          <w:sz w:val="24"/>
          <w:szCs w:val="24"/>
        </w:rPr>
        <w:t>BI 172 - Introduction to New Testament:  Epistles (Spring course, 3 credits)</w:t>
      </w:r>
    </w:p>
    <w:p w14:paraId="562F26CE" w14:textId="77777777" w:rsidR="001A61EE" w:rsidRPr="001A61EE" w:rsidRDefault="001A61EE" w:rsidP="001A61EE">
      <w:pPr>
        <w:pStyle w:val="ListParagraph"/>
        <w:numPr>
          <w:ilvl w:val="0"/>
          <w:numId w:val="1"/>
        </w:numPr>
        <w:rPr>
          <w:rFonts w:ascii="Times New Roman" w:hAnsi="Times New Roman" w:cs="Times New Roman"/>
          <w:sz w:val="24"/>
          <w:szCs w:val="24"/>
        </w:rPr>
      </w:pPr>
      <w:r w:rsidRPr="001A61EE">
        <w:rPr>
          <w:rFonts w:ascii="Times New Roman" w:hAnsi="Times New Roman" w:cs="Times New Roman"/>
          <w:sz w:val="24"/>
          <w:szCs w:val="24"/>
        </w:rPr>
        <w:t>CH 101- The Church in History:  Early Church through Reformation (Fall course, 3 credits)</w:t>
      </w:r>
    </w:p>
    <w:p w14:paraId="69F0A3AC" w14:textId="77777777" w:rsidR="001A61EE" w:rsidRPr="001A61EE" w:rsidRDefault="001A61EE" w:rsidP="001A61EE">
      <w:pPr>
        <w:pStyle w:val="ListParagraph"/>
        <w:numPr>
          <w:ilvl w:val="0"/>
          <w:numId w:val="2"/>
        </w:numPr>
        <w:ind w:left="720"/>
        <w:rPr>
          <w:rFonts w:ascii="Times New Roman" w:hAnsi="Times New Roman" w:cs="Times New Roman"/>
          <w:sz w:val="24"/>
          <w:szCs w:val="24"/>
        </w:rPr>
      </w:pPr>
      <w:r w:rsidRPr="001A61EE">
        <w:rPr>
          <w:rFonts w:ascii="Times New Roman" w:hAnsi="Times New Roman" w:cs="Times New Roman"/>
          <w:sz w:val="24"/>
          <w:szCs w:val="24"/>
        </w:rPr>
        <w:t>CH 102 - The Church in History:  Reformation to Present (Spring course, 3 credits)</w:t>
      </w:r>
    </w:p>
    <w:p w14:paraId="4FC3DA78" w14:textId="77777777" w:rsidR="001A61EE" w:rsidRPr="001A61EE" w:rsidRDefault="001A61EE" w:rsidP="001A61EE">
      <w:pPr>
        <w:pStyle w:val="ListParagraph"/>
        <w:numPr>
          <w:ilvl w:val="0"/>
          <w:numId w:val="2"/>
        </w:numPr>
        <w:ind w:left="720"/>
        <w:rPr>
          <w:rFonts w:ascii="Times New Roman" w:hAnsi="Times New Roman" w:cs="Times New Roman"/>
          <w:sz w:val="24"/>
          <w:szCs w:val="24"/>
        </w:rPr>
      </w:pPr>
      <w:r w:rsidRPr="001A61EE">
        <w:rPr>
          <w:rFonts w:ascii="Times New Roman" w:hAnsi="Times New Roman" w:cs="Times New Roman"/>
          <w:sz w:val="24"/>
          <w:szCs w:val="24"/>
        </w:rPr>
        <w:t xml:space="preserve">Philosophy course (ST 180 or ST 181, offered Summer and Fall, respectively) </w:t>
      </w:r>
    </w:p>
    <w:p w14:paraId="27A11765" w14:textId="77777777" w:rsidR="001A61EE" w:rsidRPr="001A61EE" w:rsidRDefault="001A61EE" w:rsidP="001A61EE">
      <w:pPr>
        <w:pStyle w:val="ListParagraph"/>
        <w:numPr>
          <w:ilvl w:val="0"/>
          <w:numId w:val="2"/>
        </w:numPr>
        <w:ind w:left="720"/>
        <w:rPr>
          <w:rFonts w:ascii="Times New Roman" w:hAnsi="Times New Roman" w:cs="Times New Roman"/>
          <w:sz w:val="24"/>
          <w:szCs w:val="24"/>
        </w:rPr>
      </w:pPr>
      <w:r w:rsidRPr="001A61EE">
        <w:rPr>
          <w:rFonts w:ascii="Times New Roman" w:hAnsi="Times New Roman" w:cs="Times New Roman"/>
          <w:sz w:val="24"/>
          <w:szCs w:val="24"/>
        </w:rPr>
        <w:t>Ethics electives (200-level ES coursework) and through the Washington Theological Consortium</w:t>
      </w:r>
    </w:p>
    <w:p w14:paraId="6A0B4373" w14:textId="77777777" w:rsidR="001A61EE" w:rsidRPr="001A61EE" w:rsidRDefault="001A61EE" w:rsidP="001A61EE">
      <w:pPr>
        <w:spacing w:after="120"/>
        <w:rPr>
          <w:rFonts w:ascii="Times New Roman" w:hAnsi="Times New Roman" w:cs="Times New Roman"/>
          <w:sz w:val="24"/>
          <w:szCs w:val="24"/>
        </w:rPr>
      </w:pPr>
      <w:r w:rsidRPr="001A61EE">
        <w:rPr>
          <w:rFonts w:ascii="Times New Roman" w:hAnsi="Times New Roman" w:cs="Times New Roman"/>
          <w:sz w:val="24"/>
          <w:szCs w:val="24"/>
          <w:u w:val="single"/>
        </w:rPr>
        <w:t>Suggested Courses with pre-requisites</w:t>
      </w:r>
      <w:r w:rsidRPr="001A61EE">
        <w:rPr>
          <w:rFonts w:ascii="Times New Roman" w:hAnsi="Times New Roman" w:cs="Times New Roman"/>
          <w:sz w:val="24"/>
          <w:szCs w:val="24"/>
        </w:rPr>
        <w:t xml:space="preserve">: </w:t>
      </w:r>
    </w:p>
    <w:p w14:paraId="4D2770BD" w14:textId="77777777" w:rsidR="001A61EE" w:rsidRPr="001A61EE" w:rsidRDefault="001A61EE" w:rsidP="001A61EE">
      <w:pPr>
        <w:pStyle w:val="ListParagraph"/>
        <w:numPr>
          <w:ilvl w:val="0"/>
          <w:numId w:val="2"/>
        </w:numPr>
        <w:ind w:left="720"/>
        <w:rPr>
          <w:rFonts w:ascii="Times New Roman" w:hAnsi="Times New Roman" w:cs="Times New Roman"/>
          <w:sz w:val="24"/>
          <w:szCs w:val="24"/>
        </w:rPr>
      </w:pPr>
      <w:r w:rsidRPr="001A61EE">
        <w:rPr>
          <w:rFonts w:ascii="Times New Roman" w:hAnsi="Times New Roman" w:cs="Times New Roman"/>
          <w:sz w:val="24"/>
          <w:szCs w:val="24"/>
        </w:rPr>
        <w:t>Systematic Theology I (Fall course, 3 credits)</w:t>
      </w:r>
    </w:p>
    <w:p w14:paraId="7D1CD3F4" w14:textId="77777777" w:rsidR="001A61EE" w:rsidRPr="001A61EE" w:rsidRDefault="001A61EE" w:rsidP="001A61EE">
      <w:pPr>
        <w:pStyle w:val="ListParagraph"/>
        <w:numPr>
          <w:ilvl w:val="0"/>
          <w:numId w:val="2"/>
        </w:numPr>
        <w:ind w:left="720"/>
        <w:rPr>
          <w:rFonts w:ascii="Times New Roman" w:hAnsi="Times New Roman" w:cs="Times New Roman"/>
          <w:sz w:val="24"/>
          <w:szCs w:val="24"/>
        </w:rPr>
      </w:pPr>
      <w:r w:rsidRPr="001A61EE">
        <w:rPr>
          <w:rFonts w:ascii="Times New Roman" w:hAnsi="Times New Roman" w:cs="Times New Roman"/>
          <w:sz w:val="24"/>
          <w:szCs w:val="24"/>
        </w:rPr>
        <w:t>Systematic Theology II (Spring course, 3 credits)</w:t>
      </w:r>
    </w:p>
    <w:p w14:paraId="55FC3AEA" w14:textId="77777777" w:rsidR="001A61EE" w:rsidRPr="001A61EE" w:rsidRDefault="001A61EE" w:rsidP="001A61EE">
      <w:pPr>
        <w:pStyle w:val="ListParagraph"/>
        <w:numPr>
          <w:ilvl w:val="0"/>
          <w:numId w:val="2"/>
        </w:numPr>
        <w:ind w:left="720"/>
        <w:rPr>
          <w:rFonts w:ascii="Times New Roman" w:hAnsi="Times New Roman" w:cs="Times New Roman"/>
          <w:sz w:val="24"/>
          <w:szCs w:val="24"/>
        </w:rPr>
      </w:pPr>
      <w:r w:rsidRPr="001A61EE">
        <w:rPr>
          <w:rFonts w:ascii="Times New Roman" w:hAnsi="Times New Roman" w:cs="Times New Roman"/>
          <w:sz w:val="24"/>
          <w:szCs w:val="24"/>
        </w:rPr>
        <w:t>Upper-level Ethics coursework (300-level ES courses, offered every Fall &amp; Spring)</w:t>
      </w:r>
    </w:p>
    <w:p w14:paraId="292E9343" w14:textId="77777777" w:rsidR="001A61EE" w:rsidRPr="001A61EE" w:rsidRDefault="001A61EE" w:rsidP="001A61EE">
      <w:pPr>
        <w:rPr>
          <w:rFonts w:ascii="Times New Roman" w:hAnsi="Times New Roman" w:cs="Times New Roman"/>
          <w:sz w:val="24"/>
          <w:szCs w:val="24"/>
        </w:rPr>
      </w:pPr>
    </w:p>
    <w:sectPr w:rsidR="001A61EE" w:rsidRPr="001A61EE" w:rsidSect="00F83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75087"/>
    <w:multiLevelType w:val="hybridMultilevel"/>
    <w:tmpl w:val="05B07204"/>
    <w:lvl w:ilvl="0" w:tplc="0D0269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E69C3"/>
    <w:multiLevelType w:val="hybridMultilevel"/>
    <w:tmpl w:val="4CC0B02C"/>
    <w:lvl w:ilvl="0" w:tplc="0D0269A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CE23143"/>
    <w:multiLevelType w:val="hybridMultilevel"/>
    <w:tmpl w:val="28000802"/>
    <w:lvl w:ilvl="0" w:tplc="0D0269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B0C9B"/>
    <w:multiLevelType w:val="hybridMultilevel"/>
    <w:tmpl w:val="8B8873BA"/>
    <w:lvl w:ilvl="0" w:tplc="0D0269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6FAA"/>
    <w:rsid w:val="00030410"/>
    <w:rsid w:val="000659B6"/>
    <w:rsid w:val="000E37C3"/>
    <w:rsid w:val="000E6A8E"/>
    <w:rsid w:val="000F7DFE"/>
    <w:rsid w:val="001A61EE"/>
    <w:rsid w:val="001D683A"/>
    <w:rsid w:val="001F3534"/>
    <w:rsid w:val="001F5656"/>
    <w:rsid w:val="00222FC1"/>
    <w:rsid w:val="0025073A"/>
    <w:rsid w:val="002801DC"/>
    <w:rsid w:val="002D7348"/>
    <w:rsid w:val="0032704B"/>
    <w:rsid w:val="00332DC5"/>
    <w:rsid w:val="004B21A8"/>
    <w:rsid w:val="004D3646"/>
    <w:rsid w:val="00531C81"/>
    <w:rsid w:val="00544061"/>
    <w:rsid w:val="008C1815"/>
    <w:rsid w:val="008C1B93"/>
    <w:rsid w:val="008E3864"/>
    <w:rsid w:val="00917C08"/>
    <w:rsid w:val="0099210B"/>
    <w:rsid w:val="00992A64"/>
    <w:rsid w:val="00A74BE9"/>
    <w:rsid w:val="00AB55E7"/>
    <w:rsid w:val="00B709FE"/>
    <w:rsid w:val="00BA6FAA"/>
    <w:rsid w:val="00BD5CBB"/>
    <w:rsid w:val="00BE1FF0"/>
    <w:rsid w:val="00BE282D"/>
    <w:rsid w:val="00BF05BF"/>
    <w:rsid w:val="00C80A06"/>
    <w:rsid w:val="00CD3FEE"/>
    <w:rsid w:val="00D0395D"/>
    <w:rsid w:val="00D470B5"/>
    <w:rsid w:val="00D712FA"/>
    <w:rsid w:val="00D83834"/>
    <w:rsid w:val="00D9530B"/>
    <w:rsid w:val="00DA2FCD"/>
    <w:rsid w:val="00DA385F"/>
    <w:rsid w:val="00DD40DC"/>
    <w:rsid w:val="00E72ACC"/>
    <w:rsid w:val="00E7575B"/>
    <w:rsid w:val="00EB0C7D"/>
    <w:rsid w:val="00EF2603"/>
    <w:rsid w:val="00F13B17"/>
    <w:rsid w:val="00F652D2"/>
    <w:rsid w:val="00F83F70"/>
    <w:rsid w:val="00FB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3722"/>
  <w15:docId w15:val="{D105BDCE-D275-4ECF-B9C4-54A5F031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FAA"/>
    <w:pPr>
      <w:ind w:left="720"/>
      <w:contextualSpacing/>
    </w:pPr>
  </w:style>
  <w:style w:type="paragraph" w:styleId="Title">
    <w:name w:val="Title"/>
    <w:basedOn w:val="Normal"/>
    <w:next w:val="Normal"/>
    <w:link w:val="TitleChar"/>
    <w:uiPriority w:val="10"/>
    <w:qFormat/>
    <w:rsid w:val="00BA6F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6FAA"/>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1A61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59657">
      <w:bodyDiv w:val="1"/>
      <w:marLeft w:val="0"/>
      <w:marRight w:val="0"/>
      <w:marTop w:val="0"/>
      <w:marBottom w:val="0"/>
      <w:divBdr>
        <w:top w:val="none" w:sz="0" w:space="0" w:color="auto"/>
        <w:left w:val="none" w:sz="0" w:space="0" w:color="auto"/>
        <w:bottom w:val="none" w:sz="0" w:space="0" w:color="auto"/>
        <w:right w:val="none" w:sz="0" w:space="0" w:color="auto"/>
      </w:divBdr>
    </w:div>
    <w:div w:id="195076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m11.safelinks.protection.outlook.com/?url=http%3A%2F%2Fwww.wesleyseminary.edu%2Fforms&amp;data=04%7C01%7Cbludlum%40wesleyseminary.edu%7C79f8d876c0cb4ee8b77108d9d7738837%7C7248b5fdde37482898a9d9a101e8a82b%7C0%7C0%7C637777713478185301%7CUnknown%7CTWFpbGZsb3d8eyJWIjoiMC4wLjAwMDAiLCJQIjoiV2luMzIiLCJBTiI6Ik1haWwiLCJXVCI6Mn0%3D%7C3000&amp;sdata=I9YiptusyOy%2F5InT5G84yxcGh4Tob5jggLhApxoQG0Q%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m11.safelinks.protection.outlook.com/?url=http%3A%2F%2Fwww.wesleyseminary.edu%2FPortals%2F0%2FdocLib%2FREG-201000-EMP%250ADeclaration.pdf&amp;data=04%7C01%7Cbludlum%40wesleyseminary.edu%7C79f8d876c0cb4ee8b77108d9d7738837%7C7248b5fdde37482898a9d9a101e8a82b%7C0%7C0%7C637777713478185301%7CUnknown%7CTWFpbGZsb3d8eyJWIjoiMC4wLjAwMDAiLCJQIjoiV2luMzIiLCJBTiI6Ik1haWwiLCJXVCI6Mn0%3D%7C3000&amp;sdata=qYpyC65iKC3VCbhT0Kz4Zx1yQD8LAMh2WqS%2BQi2mPBU%3D&amp;reserved=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B92D7-1C28-4656-92E1-993EA035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egease</dc:creator>
  <cp:lastModifiedBy>LUDLUM, BETH</cp:lastModifiedBy>
  <cp:revision>4</cp:revision>
  <dcterms:created xsi:type="dcterms:W3CDTF">2022-01-14T15:52:00Z</dcterms:created>
  <dcterms:modified xsi:type="dcterms:W3CDTF">2022-01-14T17:14:00Z</dcterms:modified>
</cp:coreProperties>
</file>