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0B5" w:rsidRPr="00566B01" w:rsidRDefault="007920B5" w:rsidP="007920B5">
      <w:pPr>
        <w:spacing w:line="240" w:lineRule="auto"/>
        <w:jc w:val="center"/>
        <w:rPr>
          <w:b/>
          <w:i/>
          <w:sz w:val="24"/>
          <w:szCs w:val="24"/>
        </w:rPr>
      </w:pPr>
      <w:r w:rsidRPr="00566B01">
        <w:rPr>
          <w:b/>
          <w:i/>
          <w:sz w:val="24"/>
          <w:szCs w:val="24"/>
        </w:rPr>
        <w:t>Music and Social Justice</w:t>
      </w:r>
    </w:p>
    <w:p w:rsidR="007920B5" w:rsidRPr="00566B01" w:rsidRDefault="007920B5" w:rsidP="007920B5">
      <w:pPr>
        <w:spacing w:line="240" w:lineRule="auto"/>
        <w:jc w:val="center"/>
        <w:rPr>
          <w:b/>
          <w:i/>
          <w:sz w:val="24"/>
          <w:szCs w:val="24"/>
        </w:rPr>
      </w:pPr>
      <w:r w:rsidRPr="00566B01">
        <w:rPr>
          <w:b/>
          <w:i/>
          <w:sz w:val="24"/>
          <w:szCs w:val="24"/>
        </w:rPr>
        <w:t>Syllabus, Summer, 201</w:t>
      </w:r>
      <w:r w:rsidR="00AF5FDE">
        <w:rPr>
          <w:b/>
          <w:i/>
          <w:sz w:val="24"/>
          <w:szCs w:val="24"/>
        </w:rPr>
        <w:t>6</w:t>
      </w:r>
      <w:r w:rsidR="00A37E3D">
        <w:rPr>
          <w:b/>
          <w:i/>
          <w:sz w:val="24"/>
          <w:szCs w:val="24"/>
        </w:rPr>
        <w:t xml:space="preserve"> (July 11-15, July 18-22: 6 PM-9 PM)</w:t>
      </w:r>
    </w:p>
    <w:p w:rsidR="007920B5" w:rsidRPr="00566B01" w:rsidRDefault="007920B5" w:rsidP="007920B5">
      <w:pPr>
        <w:spacing w:line="240" w:lineRule="auto"/>
        <w:jc w:val="center"/>
        <w:rPr>
          <w:b/>
          <w:i/>
          <w:sz w:val="24"/>
          <w:szCs w:val="24"/>
        </w:rPr>
      </w:pPr>
      <w:r w:rsidRPr="00566B01">
        <w:rPr>
          <w:b/>
          <w:i/>
          <w:sz w:val="24"/>
          <w:szCs w:val="24"/>
        </w:rPr>
        <w:t>Eileen Guenther, Professor of Church Music</w:t>
      </w:r>
    </w:p>
    <w:p w:rsidR="007920B5" w:rsidRDefault="007920B5" w:rsidP="00A37E3D">
      <w:pPr>
        <w:spacing w:line="240" w:lineRule="auto"/>
        <w:jc w:val="center"/>
      </w:pPr>
      <w:r>
        <w:t xml:space="preserve">eguenther@wesleyseminary.edu.                  </w:t>
      </w:r>
      <w:r w:rsidR="00A37E3D">
        <w:t>Cell</w:t>
      </w:r>
      <w:r>
        <w:t xml:space="preserve"> phone: </w:t>
      </w:r>
      <w:r w:rsidR="00A37E3D">
        <w:t>703-932-3764</w:t>
      </w:r>
      <w:r>
        <w:t xml:space="preserve">                  </w:t>
      </w:r>
    </w:p>
    <w:p w:rsidR="007920B5" w:rsidRDefault="007920B5" w:rsidP="007920B5">
      <w:pPr>
        <w:spacing w:line="240" w:lineRule="auto"/>
      </w:pPr>
      <w:r>
        <w:tab/>
        <w:t xml:space="preserve"> Listening to music is a subjective experience; it speaks to us in mysterious ways.  Just the sound of music can set in motion a complex series of responses that have just been awaiting activation.  Moreover, the activation may be immediate, delayed, repressed, or even unrecognized.  The mystery of music is the way it works us over and, on some occasions, connects with great power directly to our souls.</w:t>
      </w:r>
    </w:p>
    <w:p w:rsidR="007920B5" w:rsidRDefault="007920B5" w:rsidP="007920B5">
      <w:pPr>
        <w:spacing w:line="240" w:lineRule="auto"/>
      </w:pPr>
      <w:r>
        <w:tab/>
        <w:t xml:space="preserve">Through the centuries and throughout the world music has made a powerful difference in the lives of people: it has energized their struggle, supported their protest, </w:t>
      </w:r>
      <w:r w:rsidR="00E81B7B">
        <w:t xml:space="preserve">and </w:t>
      </w:r>
      <w:r>
        <w:t>encouraged them when life seemed all but impossible.</w:t>
      </w:r>
    </w:p>
    <w:p w:rsidR="007920B5" w:rsidRDefault="007920B5" w:rsidP="007920B5">
      <w:pPr>
        <w:spacing w:line="240" w:lineRule="auto"/>
      </w:pPr>
      <w:r>
        <w:t xml:space="preserve">               We will explore the ways music has accomplished this, as we discuss the music itself and the contexts in which it made its most profound statement.</w:t>
      </w:r>
    </w:p>
    <w:p w:rsidR="007920B5" w:rsidRDefault="007920B5" w:rsidP="007920B5">
      <w:pPr>
        <w:spacing w:line="240" w:lineRule="auto"/>
      </w:pPr>
      <w:r>
        <w:t xml:space="preserve">               Here are testimonies to its power in the Civil Rights movement: “The fear down here is tremendous.  I didn’t know whether I’d be shot at, or stoned, or what. But when the singing started, I forgot all that. I felt good within myself. We sang “O Freedom” and “We Shall Not be Moved,” and after that you just don’t want to sit around any more. You want the world to hear you, to know what you’re fighting for.” </w:t>
      </w:r>
      <w:r w:rsidRPr="00E81B7B">
        <w:rPr>
          <w:sz w:val="20"/>
          <w:szCs w:val="20"/>
        </w:rPr>
        <w:t>(Spencer, p. 91)</w:t>
      </w:r>
    </w:p>
    <w:p w:rsidR="007920B5" w:rsidRDefault="007920B5" w:rsidP="007920B5">
      <w:pPr>
        <w:spacing w:line="240" w:lineRule="auto"/>
      </w:pPr>
      <w:r>
        <w:t xml:space="preserve">               “The people were cold with fear until music did what prayer and speeches could not do in breaking the ice.” </w:t>
      </w:r>
      <w:r w:rsidRPr="00E81B7B">
        <w:rPr>
          <w:sz w:val="20"/>
          <w:szCs w:val="20"/>
        </w:rPr>
        <w:t>(</w:t>
      </w:r>
      <w:r w:rsidR="00E81B7B">
        <w:rPr>
          <w:sz w:val="20"/>
          <w:szCs w:val="20"/>
        </w:rPr>
        <w:t>I</w:t>
      </w:r>
      <w:r w:rsidRPr="00E81B7B">
        <w:rPr>
          <w:sz w:val="20"/>
          <w:szCs w:val="20"/>
        </w:rPr>
        <w:t>bid</w:t>
      </w:r>
      <w:r w:rsidR="00E81B7B">
        <w:rPr>
          <w:sz w:val="20"/>
          <w:szCs w:val="20"/>
        </w:rPr>
        <w:t>.</w:t>
      </w:r>
      <w:r w:rsidRPr="00E81B7B">
        <w:rPr>
          <w:sz w:val="20"/>
          <w:szCs w:val="20"/>
        </w:rPr>
        <w:t>)</w:t>
      </w:r>
    </w:p>
    <w:p w:rsidR="007920B5" w:rsidRDefault="007920B5" w:rsidP="007920B5">
      <w:pPr>
        <w:spacing w:line="240" w:lineRule="auto"/>
      </w:pPr>
      <w:r>
        <w:t xml:space="preserve"> </w:t>
      </w:r>
    </w:p>
    <w:p w:rsidR="007920B5" w:rsidRPr="0044091B" w:rsidRDefault="007920B5" w:rsidP="007920B5">
      <w:pPr>
        <w:spacing w:line="240" w:lineRule="auto"/>
        <w:rPr>
          <w:b/>
          <w:i/>
        </w:rPr>
      </w:pPr>
      <w:r w:rsidRPr="0044091B">
        <w:rPr>
          <w:b/>
          <w:i/>
        </w:rPr>
        <w:t>Required Texts</w:t>
      </w:r>
    </w:p>
    <w:p w:rsidR="007920B5" w:rsidRDefault="007920B5" w:rsidP="007920B5">
      <w:pPr>
        <w:spacing w:line="240" w:lineRule="auto"/>
      </w:pPr>
      <w:r>
        <w:t xml:space="preserve">             </w:t>
      </w:r>
      <w:r w:rsidR="00AF5FDE">
        <w:tab/>
      </w:r>
      <w:r w:rsidRPr="00D13E24">
        <w:rPr>
          <w:i/>
        </w:rPr>
        <w:t>Music and Theology</w:t>
      </w:r>
      <w:r>
        <w:t xml:space="preserve"> - Don E. Saliers</w:t>
      </w:r>
    </w:p>
    <w:p w:rsidR="007920B5" w:rsidRDefault="007920B5" w:rsidP="007920B5">
      <w:pPr>
        <w:spacing w:line="240" w:lineRule="auto"/>
      </w:pPr>
      <w:r>
        <w:t xml:space="preserve">                         Abingdon Press</w:t>
      </w:r>
      <w:r w:rsidR="00A37E3D">
        <w:t>.</w:t>
      </w:r>
      <w:r>
        <w:t xml:space="preserve"> ISBN 13:978-0-687-34194-8</w:t>
      </w:r>
    </w:p>
    <w:p w:rsidR="00F71305" w:rsidRPr="00F71305" w:rsidRDefault="007920B5" w:rsidP="00F71305">
      <w:pPr>
        <w:spacing w:line="240" w:lineRule="auto"/>
        <w:rPr>
          <w:i/>
        </w:rPr>
      </w:pPr>
      <w:r>
        <w:t xml:space="preserve">             </w:t>
      </w:r>
      <w:r w:rsidR="00AF5FDE">
        <w:tab/>
      </w:r>
      <w:r w:rsidR="00F71305" w:rsidRPr="00F71305">
        <w:rPr>
          <w:i/>
        </w:rPr>
        <w:t xml:space="preserve">Protest and Praise – </w:t>
      </w:r>
      <w:r w:rsidR="00F71305" w:rsidRPr="00F71305">
        <w:t>Jon Michael Spencer</w:t>
      </w:r>
    </w:p>
    <w:p w:rsidR="007920B5" w:rsidRDefault="00F71305" w:rsidP="007920B5">
      <w:pPr>
        <w:spacing w:line="240" w:lineRule="auto"/>
      </w:pPr>
      <w:r w:rsidRPr="00F71305">
        <w:rPr>
          <w:i/>
        </w:rPr>
        <w:tab/>
      </w:r>
      <w:r w:rsidRPr="00F71305">
        <w:rPr>
          <w:i/>
        </w:rPr>
        <w:tab/>
      </w:r>
      <w:r w:rsidRPr="00F71305">
        <w:t>Fortress Press. ISBN 978 0 800 62404 0</w:t>
      </w:r>
      <w:r>
        <w:tab/>
      </w:r>
    </w:p>
    <w:p w:rsidR="007920B5" w:rsidRPr="00A37E3D" w:rsidRDefault="00AF5FDE" w:rsidP="00AF5FDE">
      <w:pPr>
        <w:spacing w:line="240" w:lineRule="auto"/>
        <w:ind w:firstLine="720"/>
      </w:pPr>
      <w:r w:rsidRPr="00AF5FDE">
        <w:rPr>
          <w:i/>
        </w:rPr>
        <w:t xml:space="preserve">In Their Own Words: Slave Life and the Power of Spirituals – </w:t>
      </w:r>
      <w:r w:rsidRPr="00A37E3D">
        <w:t>Eileen Guenther</w:t>
      </w:r>
    </w:p>
    <w:p w:rsidR="00AF5FDE" w:rsidRPr="00A37E3D" w:rsidRDefault="00AF5FDE" w:rsidP="007920B5">
      <w:pPr>
        <w:spacing w:line="240" w:lineRule="auto"/>
        <w:rPr>
          <w:b/>
        </w:rPr>
      </w:pPr>
      <w:r w:rsidRPr="00A37E3D">
        <w:tab/>
      </w:r>
      <w:r w:rsidRPr="00A37E3D">
        <w:tab/>
        <w:t>MorningStar Music Publishers</w:t>
      </w:r>
      <w:r w:rsidR="00A37E3D" w:rsidRPr="00A37E3D">
        <w:t xml:space="preserve">. </w:t>
      </w:r>
      <w:r w:rsidRPr="00A37E3D">
        <w:t>ISBN: 978</w:t>
      </w:r>
      <w:r w:rsidR="00A37E3D" w:rsidRPr="00A37E3D">
        <w:t xml:space="preserve"> </w:t>
      </w:r>
      <w:r w:rsidRPr="00A37E3D">
        <w:t>0</w:t>
      </w:r>
      <w:r w:rsidR="00A37E3D" w:rsidRPr="00A37E3D">
        <w:t xml:space="preserve"> </w:t>
      </w:r>
      <w:r w:rsidRPr="00A37E3D">
        <w:t>944529</w:t>
      </w:r>
      <w:r w:rsidR="00A37E3D" w:rsidRPr="00A37E3D">
        <w:t xml:space="preserve"> </w:t>
      </w:r>
      <w:r w:rsidRPr="00A37E3D">
        <w:t>71</w:t>
      </w:r>
      <w:r w:rsidR="00A37E3D" w:rsidRPr="00A37E3D">
        <w:t xml:space="preserve"> </w:t>
      </w:r>
      <w:r w:rsidRPr="00A37E3D">
        <w:t>3</w:t>
      </w:r>
    </w:p>
    <w:p w:rsidR="00AF5FDE" w:rsidRPr="00AF5FDE" w:rsidRDefault="00AF5FDE" w:rsidP="00AF5FDE">
      <w:pPr>
        <w:spacing w:line="240" w:lineRule="auto"/>
        <w:ind w:left="720" w:hanging="720"/>
        <w:rPr>
          <w:rFonts w:ascii="Calibri" w:eastAsia="Times New Roman" w:hAnsi="Calibri" w:cs="Calibri"/>
          <w:i/>
          <w:color w:val="000000"/>
        </w:rPr>
      </w:pPr>
      <w:r>
        <w:rPr>
          <w:b/>
          <w:i/>
        </w:rPr>
        <w:tab/>
      </w:r>
      <w:r w:rsidRPr="00AF5FDE">
        <w:rPr>
          <w:rFonts w:ascii="Calibri" w:eastAsia="Times New Roman" w:hAnsi="Calibri" w:cs="Calibri"/>
          <w:i/>
          <w:color w:val="000000"/>
        </w:rPr>
        <w:t>Plantations and Death Camps: Religion, Ideology, and Human Dignity -</w:t>
      </w:r>
      <w:r w:rsidRPr="00AF5FDE">
        <w:rPr>
          <w:rFonts w:ascii="Calibri" w:eastAsia="Times New Roman" w:hAnsi="Calibri" w:cs="Calibri"/>
          <w:color w:val="000000"/>
        </w:rPr>
        <w:t xml:space="preserve"> Beverly</w:t>
      </w:r>
      <w:r w:rsidRPr="00AF5FDE">
        <w:rPr>
          <w:rFonts w:ascii="Calibri" w:eastAsia="Times New Roman" w:hAnsi="Calibri" w:cs="Calibri"/>
          <w:i/>
          <w:color w:val="000000"/>
        </w:rPr>
        <w:t xml:space="preserve"> </w:t>
      </w:r>
      <w:r w:rsidRPr="00AF5FDE">
        <w:rPr>
          <w:rFonts w:ascii="Calibri" w:eastAsia="Times New Roman" w:hAnsi="Calibri" w:cs="Calibri"/>
          <w:bCs/>
          <w:iCs/>
          <w:color w:val="000000"/>
        </w:rPr>
        <w:t xml:space="preserve">Mitchell </w:t>
      </w:r>
    </w:p>
    <w:p w:rsidR="00AF5FDE" w:rsidRPr="00AF5FDE" w:rsidRDefault="00AF5FDE" w:rsidP="00AF5FDE">
      <w:pPr>
        <w:spacing w:line="240" w:lineRule="auto"/>
        <w:ind w:left="720" w:firstLine="720"/>
        <w:rPr>
          <w:rFonts w:ascii="Calibri" w:eastAsia="Times New Roman" w:hAnsi="Calibri" w:cs="Calibri"/>
          <w:color w:val="000000"/>
        </w:rPr>
      </w:pPr>
      <w:r w:rsidRPr="00AF5FDE">
        <w:rPr>
          <w:rFonts w:ascii="Calibri" w:eastAsia="Times New Roman" w:hAnsi="Calibri" w:cs="Calibri"/>
          <w:color w:val="000000"/>
        </w:rPr>
        <w:t xml:space="preserve"> Fortress Press.  ISBN 978 0 800 66330 8</w:t>
      </w:r>
    </w:p>
    <w:p w:rsidR="00A37E3D" w:rsidRDefault="00A37E3D" w:rsidP="00F71305">
      <w:pPr>
        <w:spacing w:line="240" w:lineRule="auto"/>
        <w:rPr>
          <w:rFonts w:ascii="Calibri" w:eastAsia="Times New Roman" w:hAnsi="Calibri" w:cs="Calibri"/>
          <w:color w:val="000000"/>
        </w:rPr>
      </w:pPr>
      <w:r>
        <w:rPr>
          <w:b/>
          <w:i/>
        </w:rPr>
        <w:tab/>
      </w:r>
    </w:p>
    <w:p w:rsidR="00AF5FDE" w:rsidRDefault="007920B5" w:rsidP="00AF5FDE">
      <w:pPr>
        <w:spacing w:line="240" w:lineRule="auto"/>
      </w:pPr>
      <w:r w:rsidRPr="0044091B">
        <w:rPr>
          <w:b/>
          <w:i/>
        </w:rPr>
        <w:t>Recommended reading</w:t>
      </w:r>
      <w:r w:rsidR="00AF5FDE">
        <w:t xml:space="preserve"> </w:t>
      </w:r>
    </w:p>
    <w:p w:rsidR="00AF5FDE" w:rsidRDefault="00AF5FDE" w:rsidP="00AF5FDE">
      <w:pPr>
        <w:spacing w:line="240" w:lineRule="auto"/>
        <w:ind w:left="1440" w:hanging="720"/>
      </w:pPr>
      <w:r w:rsidRPr="00AF5FDE">
        <w:rPr>
          <w:i/>
        </w:rPr>
        <w:t xml:space="preserve">Rebel Musics: Human Rights, Resistant Sounds, and the Politics of Music Making - </w:t>
      </w:r>
      <w:r w:rsidRPr="00AF5FDE">
        <w:t>Daniel Fischlin, Ajay Heble, ed. Black Rose Books</w:t>
      </w:r>
      <w:r w:rsidR="00A37E3D">
        <w:t>.</w:t>
      </w:r>
      <w:r w:rsidRPr="00AF5FDE">
        <w:t xml:space="preserve"> </w:t>
      </w:r>
      <w:r w:rsidR="00A37E3D">
        <w:t>ISBN</w:t>
      </w:r>
      <w:r w:rsidRPr="00AF5FDE">
        <w:t xml:space="preserve"> </w:t>
      </w:r>
      <w:r w:rsidR="00A37E3D" w:rsidRPr="00A37E3D">
        <w:t> 978-1551642314</w:t>
      </w:r>
    </w:p>
    <w:p w:rsidR="00F71305" w:rsidRPr="00F71305" w:rsidRDefault="00F71305" w:rsidP="00F71305">
      <w:pPr>
        <w:spacing w:line="240" w:lineRule="auto"/>
        <w:ind w:left="1440" w:hanging="720"/>
        <w:rPr>
          <w:i/>
        </w:rPr>
      </w:pPr>
      <w:r w:rsidRPr="00F71305">
        <w:rPr>
          <w:i/>
        </w:rPr>
        <w:t>Music and Social Movements: Mobilizing Traditions in the Twentieth Century</w:t>
      </w:r>
    </w:p>
    <w:p w:rsidR="00F71305" w:rsidRPr="00AF5FDE" w:rsidRDefault="00F71305" w:rsidP="00F71305">
      <w:pPr>
        <w:spacing w:line="240" w:lineRule="auto"/>
        <w:ind w:left="1440" w:hanging="720"/>
      </w:pPr>
      <w:r w:rsidRPr="00F71305">
        <w:t xml:space="preserve">              Ron Eyerman and Andrew Jamison. Cambridge University Press. ISBN 0 521 62966</w:t>
      </w:r>
    </w:p>
    <w:p w:rsidR="007920B5" w:rsidRDefault="007920B5" w:rsidP="00AF5FDE">
      <w:pPr>
        <w:spacing w:line="240" w:lineRule="auto"/>
      </w:pPr>
      <w:r>
        <w:tab/>
      </w:r>
      <w:r>
        <w:rPr>
          <w:i/>
        </w:rPr>
        <w:t>No Future without Forgiveness -</w:t>
      </w:r>
      <w:r>
        <w:rPr>
          <w:i/>
        </w:rPr>
        <w:tab/>
      </w:r>
      <w:r>
        <w:t xml:space="preserve">Desmond Tutu </w:t>
      </w:r>
    </w:p>
    <w:p w:rsidR="00AF5FDE" w:rsidRDefault="00AF5FDE" w:rsidP="00AF5FDE">
      <w:pPr>
        <w:spacing w:line="240" w:lineRule="auto"/>
      </w:pPr>
      <w:r>
        <w:tab/>
      </w:r>
      <w:r w:rsidR="00A37E3D">
        <w:tab/>
        <w:t>Doubleday.</w:t>
      </w:r>
      <w:r w:rsidR="007920B5">
        <w:t xml:space="preserve">  ISBN 10- 385496907, ISBN 13-9780385496902</w:t>
      </w:r>
      <w:r>
        <w:t xml:space="preserve"> </w:t>
      </w:r>
    </w:p>
    <w:p w:rsidR="00AF5FDE" w:rsidRPr="00AF5FDE" w:rsidRDefault="00AF5FDE" w:rsidP="00AF5FDE">
      <w:pPr>
        <w:spacing w:line="240" w:lineRule="auto"/>
        <w:ind w:firstLine="720"/>
      </w:pPr>
      <w:r w:rsidRPr="00AF5FDE">
        <w:rPr>
          <w:bCs/>
          <w:i/>
        </w:rPr>
        <w:t>Hitler’s Gift: The Story of Thereisenstadt</w:t>
      </w:r>
      <w:r>
        <w:rPr>
          <w:bCs/>
          <w:i/>
        </w:rPr>
        <w:t xml:space="preserve"> </w:t>
      </w:r>
      <w:r w:rsidRPr="00AF5FDE">
        <w:rPr>
          <w:bCs/>
          <w:i/>
        </w:rPr>
        <w:t xml:space="preserve">- </w:t>
      </w:r>
      <w:r w:rsidRPr="00AF5FDE">
        <w:rPr>
          <w:bCs/>
        </w:rPr>
        <w:t>George Berkley</w:t>
      </w:r>
    </w:p>
    <w:p w:rsidR="00AF5FDE" w:rsidRDefault="00AF5FDE" w:rsidP="00AF5FDE">
      <w:pPr>
        <w:spacing w:line="240" w:lineRule="auto"/>
      </w:pPr>
      <w:r w:rsidRPr="00AF5FDE">
        <w:rPr>
          <w:bCs/>
        </w:rPr>
        <w:tab/>
      </w:r>
      <w:r>
        <w:rPr>
          <w:bCs/>
        </w:rPr>
        <w:tab/>
      </w:r>
      <w:r w:rsidRPr="00AF5FDE">
        <w:t xml:space="preserve"> Branden Books</w:t>
      </w:r>
      <w:r w:rsidR="00A37E3D">
        <w:t xml:space="preserve">. </w:t>
      </w:r>
      <w:r w:rsidRPr="00AF5FDE">
        <w:rPr>
          <w:bCs/>
        </w:rPr>
        <w:t>ISBN-10:</w:t>
      </w:r>
      <w:r w:rsidRPr="00AF5FDE">
        <w:t xml:space="preserve"> 0828320640, </w:t>
      </w:r>
      <w:r w:rsidRPr="00AF5FDE">
        <w:rPr>
          <w:bCs/>
        </w:rPr>
        <w:t>ISBN-13:</w:t>
      </w:r>
      <w:r w:rsidRPr="00AF5FDE">
        <w:t xml:space="preserve"> 978-0828320641 </w:t>
      </w:r>
    </w:p>
    <w:p w:rsidR="00D83D7C" w:rsidRDefault="00D83D7C" w:rsidP="00AF5FDE">
      <w:pPr>
        <w:spacing w:line="240" w:lineRule="auto"/>
      </w:pPr>
    </w:p>
    <w:p w:rsidR="00D83D7C" w:rsidRDefault="00D83D7C" w:rsidP="00D83D7C">
      <w:pPr>
        <w:spacing w:line="240" w:lineRule="auto"/>
        <w:rPr>
          <w:rFonts w:ascii="Calibri" w:eastAsia="Times New Roman" w:hAnsi="Calibri" w:cs="Calibri"/>
          <w:i/>
          <w:sz w:val="24"/>
          <w:szCs w:val="24"/>
        </w:rPr>
      </w:pPr>
      <w:r>
        <w:rPr>
          <w:rFonts w:ascii="Calibri" w:eastAsia="Times New Roman" w:hAnsi="Calibri" w:cs="Calibri"/>
          <w:i/>
          <w:sz w:val="24"/>
          <w:szCs w:val="24"/>
        </w:rPr>
        <w:t>Recommended DVDs:</w:t>
      </w:r>
    </w:p>
    <w:p w:rsidR="00D83D7C" w:rsidRDefault="00D83D7C" w:rsidP="00D83D7C">
      <w:pPr>
        <w:spacing w:line="240" w:lineRule="auto"/>
        <w:ind w:firstLine="720"/>
        <w:rPr>
          <w:rFonts w:ascii="Calibri" w:eastAsia="Times New Roman" w:hAnsi="Calibri" w:cs="Calibri"/>
          <w:sz w:val="24"/>
          <w:szCs w:val="24"/>
        </w:rPr>
      </w:pPr>
      <w:r w:rsidRPr="00D83D7C">
        <w:rPr>
          <w:rFonts w:ascii="Calibri" w:eastAsia="Times New Roman" w:hAnsi="Calibri" w:cs="Calibri"/>
          <w:i/>
          <w:sz w:val="24"/>
          <w:szCs w:val="24"/>
        </w:rPr>
        <w:t>Unchained Memories: Readings from the Slave Narratives</w:t>
      </w:r>
      <w:r w:rsidRPr="00D83D7C">
        <w:rPr>
          <w:rFonts w:ascii="Calibri" w:eastAsia="Times New Roman" w:hAnsi="Calibri" w:cs="Calibri"/>
          <w:sz w:val="24"/>
          <w:szCs w:val="24"/>
        </w:rPr>
        <w:t xml:space="preserve"> </w:t>
      </w:r>
    </w:p>
    <w:p w:rsidR="00D83D7C" w:rsidRPr="00D83D7C" w:rsidRDefault="00D83D7C" w:rsidP="00D83D7C">
      <w:pPr>
        <w:spacing w:line="240" w:lineRule="auto"/>
        <w:ind w:firstLine="720"/>
        <w:rPr>
          <w:rFonts w:ascii="Calibri" w:eastAsia="Times New Roman" w:hAnsi="Calibri" w:cs="Calibri"/>
          <w:sz w:val="24"/>
          <w:szCs w:val="24"/>
        </w:rPr>
      </w:pPr>
      <w:r>
        <w:rPr>
          <w:rFonts w:ascii="Calibri" w:eastAsia="Times New Roman" w:hAnsi="Calibri" w:cs="Calibri"/>
          <w:sz w:val="24"/>
          <w:szCs w:val="24"/>
        </w:rPr>
        <w:tab/>
      </w:r>
      <w:r w:rsidRPr="00D83D7C">
        <w:rPr>
          <w:rFonts w:ascii="Calibri" w:eastAsia="Times New Roman" w:hAnsi="Calibri" w:cs="Calibri"/>
          <w:sz w:val="24"/>
          <w:szCs w:val="24"/>
        </w:rPr>
        <w:t>(HBO Documentary Film: ISBN 0-7831-2339b)</w:t>
      </w:r>
    </w:p>
    <w:p w:rsidR="00D83D7C" w:rsidRPr="00D83D7C" w:rsidRDefault="00D83D7C" w:rsidP="00D83D7C">
      <w:pPr>
        <w:spacing w:line="240" w:lineRule="auto"/>
        <w:ind w:firstLine="720"/>
        <w:rPr>
          <w:rFonts w:ascii="Calibri" w:eastAsia="Times New Roman" w:hAnsi="Calibri" w:cs="Calibri"/>
          <w:i/>
          <w:sz w:val="24"/>
          <w:szCs w:val="24"/>
        </w:rPr>
      </w:pPr>
      <w:r w:rsidRPr="00D83D7C">
        <w:rPr>
          <w:rFonts w:ascii="Calibri" w:eastAsia="Times New Roman" w:hAnsi="Calibri" w:cs="Calibri"/>
          <w:i/>
          <w:sz w:val="24"/>
          <w:szCs w:val="24"/>
        </w:rPr>
        <w:t>Soundtrack for a Revolution</w:t>
      </w:r>
    </w:p>
    <w:p w:rsidR="00D83D7C" w:rsidRPr="00D83D7C" w:rsidRDefault="00D83D7C" w:rsidP="00D83D7C">
      <w:pPr>
        <w:spacing w:line="240" w:lineRule="auto"/>
        <w:rPr>
          <w:rFonts w:ascii="Calibri" w:eastAsia="Times New Roman" w:hAnsi="Calibri" w:cs="Calibri"/>
          <w:sz w:val="24"/>
          <w:szCs w:val="24"/>
        </w:rPr>
      </w:pPr>
      <w:r w:rsidRPr="00D83D7C">
        <w:rPr>
          <w:rFonts w:ascii="Calibri" w:eastAsia="Times New Roman" w:hAnsi="Calibri" w:cs="Calibri"/>
          <w:sz w:val="24"/>
          <w:szCs w:val="24"/>
        </w:rPr>
        <w:tab/>
      </w:r>
      <w:r w:rsidRPr="00D83D7C">
        <w:rPr>
          <w:rFonts w:ascii="Calibri" w:eastAsia="Times New Roman" w:hAnsi="Calibri" w:cs="Calibri"/>
          <w:i/>
          <w:sz w:val="24"/>
          <w:szCs w:val="24"/>
        </w:rPr>
        <w:t>Amandala: A Revolution in Four-Part Harmony</w:t>
      </w:r>
      <w:r w:rsidRPr="00D83D7C">
        <w:rPr>
          <w:rFonts w:ascii="Calibri" w:eastAsia="Times New Roman" w:hAnsi="Calibri" w:cs="Calibri"/>
          <w:sz w:val="24"/>
          <w:szCs w:val="24"/>
        </w:rPr>
        <w:t xml:space="preserve"> (Artisan DVD)</w:t>
      </w:r>
    </w:p>
    <w:p w:rsidR="00D83D7C" w:rsidRPr="00D83D7C" w:rsidRDefault="00D83D7C" w:rsidP="00D83D7C">
      <w:pPr>
        <w:spacing w:line="240" w:lineRule="auto"/>
        <w:rPr>
          <w:rFonts w:ascii="Calibri" w:eastAsia="Times New Roman" w:hAnsi="Calibri" w:cs="Calibri"/>
          <w:color w:val="000000"/>
          <w:sz w:val="24"/>
          <w:szCs w:val="24"/>
        </w:rPr>
      </w:pPr>
    </w:p>
    <w:p w:rsidR="00D83D7C" w:rsidRPr="00AF5FDE" w:rsidRDefault="00D83D7C" w:rsidP="00AF5FDE">
      <w:pPr>
        <w:spacing w:line="240" w:lineRule="auto"/>
      </w:pPr>
    </w:p>
    <w:p w:rsidR="007920B5" w:rsidRDefault="007920B5" w:rsidP="00AF5FDE">
      <w:pPr>
        <w:spacing w:line="240" w:lineRule="auto"/>
      </w:pPr>
    </w:p>
    <w:tbl>
      <w:tblPr>
        <w:tblW w:w="3710" w:type="pct"/>
        <w:tblCellSpacing w:w="0" w:type="dxa"/>
        <w:tblCellMar>
          <w:top w:w="45" w:type="dxa"/>
          <w:left w:w="45" w:type="dxa"/>
          <w:bottom w:w="45" w:type="dxa"/>
          <w:right w:w="45" w:type="dxa"/>
        </w:tblCellMar>
        <w:tblLook w:val="04A0"/>
      </w:tblPr>
      <w:tblGrid>
        <w:gridCol w:w="1827"/>
        <w:gridCol w:w="5185"/>
      </w:tblGrid>
      <w:tr w:rsidR="007920B5" w:rsidRPr="004F0625" w:rsidTr="00AF5FDE">
        <w:trPr>
          <w:tblCellSpacing w:w="0" w:type="dxa"/>
        </w:trPr>
        <w:tc>
          <w:tcPr>
            <w:tcW w:w="1303" w:type="pct"/>
            <w:vAlign w:val="center"/>
          </w:tcPr>
          <w:p w:rsidR="007920B5" w:rsidRPr="004F0625" w:rsidRDefault="007920B5" w:rsidP="00AF5FDE">
            <w:pPr>
              <w:spacing w:line="240" w:lineRule="auto"/>
            </w:pPr>
          </w:p>
        </w:tc>
        <w:tc>
          <w:tcPr>
            <w:tcW w:w="0" w:type="auto"/>
            <w:vAlign w:val="center"/>
          </w:tcPr>
          <w:p w:rsidR="007920B5" w:rsidRPr="004F0625" w:rsidRDefault="007920B5" w:rsidP="00AF5FDE">
            <w:pPr>
              <w:spacing w:line="240" w:lineRule="auto"/>
            </w:pPr>
          </w:p>
        </w:tc>
      </w:tr>
      <w:tr w:rsidR="007920B5" w:rsidRPr="004F0625" w:rsidTr="00AF5FDE">
        <w:trPr>
          <w:tblCellSpacing w:w="0" w:type="dxa"/>
        </w:trPr>
        <w:tc>
          <w:tcPr>
            <w:tcW w:w="1303" w:type="pct"/>
            <w:vAlign w:val="center"/>
          </w:tcPr>
          <w:p w:rsidR="007920B5" w:rsidRPr="004F0625" w:rsidRDefault="007920B5" w:rsidP="00AF5FDE">
            <w:pPr>
              <w:spacing w:line="240" w:lineRule="auto"/>
            </w:pPr>
          </w:p>
        </w:tc>
        <w:tc>
          <w:tcPr>
            <w:tcW w:w="0" w:type="auto"/>
            <w:vAlign w:val="center"/>
          </w:tcPr>
          <w:p w:rsidR="007920B5" w:rsidRPr="004F0625" w:rsidRDefault="007920B5" w:rsidP="00AF5FDE">
            <w:pPr>
              <w:spacing w:line="240" w:lineRule="auto"/>
            </w:pPr>
          </w:p>
        </w:tc>
      </w:tr>
    </w:tbl>
    <w:p w:rsidR="007920B5" w:rsidRPr="001A6CEE" w:rsidRDefault="007920B5" w:rsidP="007920B5">
      <w:pPr>
        <w:spacing w:line="240" w:lineRule="auto"/>
        <w:rPr>
          <w:i/>
        </w:rPr>
      </w:pPr>
    </w:p>
    <w:p w:rsidR="007920B5" w:rsidRDefault="007920B5" w:rsidP="007920B5">
      <w:pPr>
        <w:rPr>
          <w:b/>
          <w:i/>
        </w:rPr>
      </w:pPr>
      <w:r>
        <w:rPr>
          <w:b/>
          <w:i/>
        </w:rPr>
        <w:br w:type="page"/>
      </w:r>
    </w:p>
    <w:p w:rsidR="007920B5" w:rsidRDefault="007920B5" w:rsidP="007920B5">
      <w:pPr>
        <w:spacing w:line="240" w:lineRule="auto"/>
        <w:jc w:val="center"/>
        <w:rPr>
          <w:b/>
          <w:i/>
          <w:smallCaps/>
          <w:sz w:val="28"/>
          <w:szCs w:val="28"/>
        </w:rPr>
      </w:pPr>
      <w:r w:rsidRPr="006458A0">
        <w:rPr>
          <w:b/>
          <w:i/>
          <w:smallCaps/>
          <w:sz w:val="28"/>
          <w:szCs w:val="28"/>
        </w:rPr>
        <w:lastRenderedPageBreak/>
        <w:t>Class Schedule</w:t>
      </w:r>
    </w:p>
    <w:p w:rsidR="00D83D7C" w:rsidRPr="006458A0" w:rsidRDefault="00D83D7C" w:rsidP="007920B5">
      <w:pPr>
        <w:spacing w:line="240" w:lineRule="auto"/>
        <w:jc w:val="center"/>
        <w:rPr>
          <w:b/>
          <w:i/>
          <w:smallCaps/>
          <w:sz w:val="28"/>
          <w:szCs w:val="28"/>
        </w:rPr>
      </w:pPr>
    </w:p>
    <w:p w:rsidR="007920B5" w:rsidRDefault="007920B5" w:rsidP="007920B5">
      <w:pPr>
        <w:spacing w:line="240" w:lineRule="auto"/>
        <w:rPr>
          <w:b/>
        </w:rPr>
      </w:pPr>
      <w:r w:rsidRPr="0044091B">
        <w:rPr>
          <w:b/>
        </w:rPr>
        <w:t xml:space="preserve">  </w:t>
      </w:r>
      <w:r w:rsidR="00AF5FDE">
        <w:rPr>
          <w:b/>
        </w:rPr>
        <w:t>Monday, July 11</w:t>
      </w:r>
      <w:r w:rsidRPr="0044091B">
        <w:rPr>
          <w:b/>
        </w:rPr>
        <w:t xml:space="preserve"> Introduction</w:t>
      </w:r>
    </w:p>
    <w:p w:rsidR="007920B5" w:rsidRDefault="007920B5" w:rsidP="007920B5">
      <w:pPr>
        <w:spacing w:line="240" w:lineRule="auto"/>
        <w:rPr>
          <w:b/>
        </w:rPr>
      </w:pPr>
      <w:r>
        <w:rPr>
          <w:b/>
        </w:rPr>
        <w:tab/>
      </w:r>
      <w:r>
        <w:rPr>
          <w:b/>
        </w:rPr>
        <w:tab/>
      </w:r>
      <w:r w:rsidRPr="0044091B">
        <w:rPr>
          <w:b/>
        </w:rPr>
        <w:t xml:space="preserve"> </w:t>
      </w:r>
      <w:r>
        <w:rPr>
          <w:b/>
        </w:rPr>
        <w:t>T</w:t>
      </w:r>
      <w:r w:rsidRPr="0044091B">
        <w:rPr>
          <w:b/>
        </w:rPr>
        <w:t xml:space="preserve">heology and </w:t>
      </w:r>
      <w:r>
        <w:rPr>
          <w:b/>
        </w:rPr>
        <w:t>S</w:t>
      </w:r>
      <w:r w:rsidRPr="0044091B">
        <w:rPr>
          <w:b/>
        </w:rPr>
        <w:t>ocial justice</w:t>
      </w:r>
    </w:p>
    <w:p w:rsidR="007920B5" w:rsidRDefault="007920B5" w:rsidP="007920B5">
      <w:pPr>
        <w:spacing w:line="240" w:lineRule="auto"/>
        <w:rPr>
          <w:b/>
        </w:rPr>
      </w:pPr>
      <w:r>
        <w:rPr>
          <w:b/>
        </w:rPr>
        <w:tab/>
      </w:r>
      <w:r>
        <w:rPr>
          <w:b/>
        </w:rPr>
        <w:tab/>
      </w:r>
      <w:r w:rsidRPr="0044091B">
        <w:rPr>
          <w:b/>
        </w:rPr>
        <w:t xml:space="preserve"> The Power of Music</w:t>
      </w:r>
    </w:p>
    <w:p w:rsidR="00AF5FDE" w:rsidRPr="00AF5FDE" w:rsidRDefault="007920B5" w:rsidP="007920B5">
      <w:pPr>
        <w:spacing w:line="240" w:lineRule="auto"/>
      </w:pPr>
      <w:r>
        <w:rPr>
          <w:b/>
        </w:rPr>
        <w:tab/>
      </w:r>
      <w:r>
        <w:rPr>
          <w:b/>
        </w:rPr>
        <w:tab/>
      </w:r>
      <w:r w:rsidR="00AF5FDE" w:rsidRPr="00AF5FDE">
        <w:t xml:space="preserve"> Read for this class: Saliers</w:t>
      </w:r>
    </w:p>
    <w:p w:rsidR="00D83D7C" w:rsidRDefault="00D83D7C" w:rsidP="007920B5">
      <w:pPr>
        <w:spacing w:line="240" w:lineRule="auto"/>
        <w:rPr>
          <w:b/>
        </w:rPr>
      </w:pPr>
    </w:p>
    <w:p w:rsidR="00AF5FDE" w:rsidRDefault="00AF5FDE" w:rsidP="007920B5">
      <w:pPr>
        <w:spacing w:line="240" w:lineRule="auto"/>
        <w:rPr>
          <w:b/>
        </w:rPr>
      </w:pPr>
      <w:r>
        <w:rPr>
          <w:b/>
        </w:rPr>
        <w:t xml:space="preserve">Tuesday, July 12 and </w:t>
      </w:r>
    </w:p>
    <w:p w:rsidR="00D83D7C" w:rsidRDefault="00AF5FDE" w:rsidP="007920B5">
      <w:pPr>
        <w:spacing w:line="240" w:lineRule="auto"/>
        <w:rPr>
          <w:b/>
        </w:rPr>
      </w:pPr>
      <w:r>
        <w:rPr>
          <w:b/>
        </w:rPr>
        <w:t>Wednesday, July 13</w:t>
      </w:r>
    </w:p>
    <w:p w:rsidR="007920B5" w:rsidRPr="0044091B" w:rsidRDefault="00AF5FDE" w:rsidP="00D83D7C">
      <w:pPr>
        <w:spacing w:line="240" w:lineRule="auto"/>
        <w:ind w:firstLine="720"/>
        <w:rPr>
          <w:b/>
        </w:rPr>
      </w:pPr>
      <w:r>
        <w:rPr>
          <w:b/>
        </w:rPr>
        <w:t xml:space="preserve"> </w:t>
      </w:r>
      <w:r w:rsidR="007920B5">
        <w:rPr>
          <w:b/>
        </w:rPr>
        <w:t xml:space="preserve"> T</w:t>
      </w:r>
      <w:r w:rsidR="007920B5" w:rsidRPr="0044091B">
        <w:rPr>
          <w:b/>
        </w:rPr>
        <w:t>he Power of Spirituals</w:t>
      </w:r>
    </w:p>
    <w:p w:rsidR="007920B5" w:rsidRDefault="007920B5" w:rsidP="007920B5">
      <w:pPr>
        <w:spacing w:line="240" w:lineRule="auto"/>
      </w:pPr>
      <w:r>
        <w:t xml:space="preserve">                 </w:t>
      </w:r>
      <w:r w:rsidR="00AF5FDE" w:rsidRPr="006779BD">
        <w:t>Read for th</w:t>
      </w:r>
      <w:r w:rsidR="006779BD" w:rsidRPr="006779BD">
        <w:t>ese</w:t>
      </w:r>
      <w:r w:rsidR="00AF5FDE" w:rsidRPr="006779BD">
        <w:t xml:space="preserve"> class</w:t>
      </w:r>
      <w:r w:rsidR="006779BD" w:rsidRPr="006779BD">
        <w:t>es</w:t>
      </w:r>
      <w:r w:rsidR="00AF5FDE" w:rsidRPr="006779BD">
        <w:t>: Guenther, chapters</w:t>
      </w:r>
      <w:r w:rsidR="006779BD" w:rsidRPr="006779BD">
        <w:t xml:space="preserve"> 1, 2, 3, 6, 7</w:t>
      </w:r>
      <w:r w:rsidR="00E81B7B">
        <w:t>, 19</w:t>
      </w:r>
    </w:p>
    <w:p w:rsidR="007920B5" w:rsidRDefault="007920B5" w:rsidP="006779BD">
      <w:pPr>
        <w:spacing w:line="240" w:lineRule="auto"/>
        <w:ind w:left="720" w:firstLine="720"/>
      </w:pPr>
      <w:r w:rsidRPr="006779BD">
        <w:t>Ron Eyerman and Andrew Jamison, chapters 1, 2</w:t>
      </w:r>
      <w:r w:rsidR="004D2D8D" w:rsidRPr="006779BD">
        <w:t>, 6</w:t>
      </w:r>
    </w:p>
    <w:p w:rsidR="007920B5" w:rsidRDefault="007920B5" w:rsidP="006779BD">
      <w:pPr>
        <w:spacing w:line="240" w:lineRule="auto"/>
        <w:ind w:left="720" w:firstLine="720"/>
      </w:pPr>
      <w:r>
        <w:t>Spencer, Chapters 1 and 6</w:t>
      </w:r>
    </w:p>
    <w:p w:rsidR="007920B5" w:rsidRDefault="007920B5" w:rsidP="007920B5">
      <w:pPr>
        <w:spacing w:line="240" w:lineRule="auto"/>
      </w:pPr>
      <w:r>
        <w:t xml:space="preserve">                  </w:t>
      </w:r>
    </w:p>
    <w:p w:rsidR="00F71305" w:rsidRDefault="00F71305" w:rsidP="007920B5">
      <w:pPr>
        <w:spacing w:line="240" w:lineRule="auto"/>
        <w:rPr>
          <w:b/>
        </w:rPr>
      </w:pPr>
      <w:r>
        <w:rPr>
          <w:b/>
        </w:rPr>
        <w:t>Thursday</w:t>
      </w:r>
      <w:r w:rsidR="007920B5" w:rsidRPr="0044091B">
        <w:rPr>
          <w:b/>
        </w:rPr>
        <w:t xml:space="preserve">, </w:t>
      </w:r>
      <w:r w:rsidR="007920B5">
        <w:rPr>
          <w:b/>
        </w:rPr>
        <w:t>Ju</w:t>
      </w:r>
      <w:r w:rsidR="00A37E3D">
        <w:rPr>
          <w:b/>
        </w:rPr>
        <w:t>ly</w:t>
      </w:r>
      <w:r w:rsidR="007920B5">
        <w:rPr>
          <w:b/>
        </w:rPr>
        <w:t xml:space="preserve"> </w:t>
      </w:r>
      <w:r w:rsidR="00A37E3D">
        <w:rPr>
          <w:b/>
        </w:rPr>
        <w:t>14</w:t>
      </w:r>
    </w:p>
    <w:p w:rsidR="007920B5" w:rsidRDefault="007920B5" w:rsidP="007920B5">
      <w:pPr>
        <w:spacing w:line="240" w:lineRule="auto"/>
        <w:rPr>
          <w:b/>
        </w:rPr>
      </w:pPr>
      <w:r>
        <w:rPr>
          <w:b/>
        </w:rPr>
        <w:tab/>
        <w:t>Abolitionist songs and hymns</w:t>
      </w:r>
    </w:p>
    <w:p w:rsidR="007920B5" w:rsidRDefault="007920B5" w:rsidP="007920B5">
      <w:pPr>
        <w:spacing w:line="240" w:lineRule="auto"/>
        <w:rPr>
          <w:b/>
        </w:rPr>
      </w:pPr>
      <w:r>
        <w:rPr>
          <w:b/>
        </w:rPr>
        <w:tab/>
        <w:t>Social Gospel Hym</w:t>
      </w:r>
      <w:r w:rsidR="00F71305">
        <w:rPr>
          <w:b/>
        </w:rPr>
        <w:t>n</w:t>
      </w:r>
      <w:r>
        <w:rPr>
          <w:b/>
        </w:rPr>
        <w:t>ody</w:t>
      </w:r>
    </w:p>
    <w:p w:rsidR="00D83D7C" w:rsidRDefault="007920B5" w:rsidP="007920B5">
      <w:pPr>
        <w:spacing w:line="240" w:lineRule="auto"/>
      </w:pPr>
      <w:r>
        <w:rPr>
          <w:b/>
        </w:rPr>
        <w:tab/>
      </w:r>
      <w:r w:rsidR="00D83D7C">
        <w:t xml:space="preserve">Read: </w:t>
      </w:r>
      <w:r w:rsidR="006779BD">
        <w:t>Spencer, Chapter 2</w:t>
      </w:r>
    </w:p>
    <w:p w:rsidR="00A37E3D" w:rsidRDefault="007920B5" w:rsidP="007920B5">
      <w:pPr>
        <w:spacing w:line="240" w:lineRule="auto"/>
        <w:rPr>
          <w:b/>
        </w:rPr>
      </w:pPr>
      <w:r>
        <w:rPr>
          <w:b/>
        </w:rPr>
        <w:tab/>
      </w:r>
    </w:p>
    <w:p w:rsidR="00D83D7C" w:rsidRDefault="00F71305" w:rsidP="00D83D7C">
      <w:pPr>
        <w:spacing w:line="240" w:lineRule="auto"/>
        <w:rPr>
          <w:b/>
        </w:rPr>
      </w:pPr>
      <w:r>
        <w:rPr>
          <w:b/>
        </w:rPr>
        <w:t>Friday</w:t>
      </w:r>
      <w:r w:rsidR="00A37E3D">
        <w:rPr>
          <w:b/>
        </w:rPr>
        <w:t xml:space="preserve">, July 15 </w:t>
      </w:r>
    </w:p>
    <w:p w:rsidR="007920B5" w:rsidRPr="0044091B" w:rsidRDefault="007920B5" w:rsidP="00D83D7C">
      <w:pPr>
        <w:spacing w:line="240" w:lineRule="auto"/>
        <w:ind w:firstLine="720"/>
        <w:rPr>
          <w:b/>
        </w:rPr>
      </w:pPr>
      <w:r>
        <w:rPr>
          <w:b/>
        </w:rPr>
        <w:t xml:space="preserve">Civil Rights music and </w:t>
      </w:r>
      <w:r w:rsidR="00F71305">
        <w:rPr>
          <w:b/>
        </w:rPr>
        <w:t xml:space="preserve">1960s </w:t>
      </w:r>
      <w:r w:rsidRPr="0044091B">
        <w:rPr>
          <w:b/>
        </w:rPr>
        <w:t>protest songs</w:t>
      </w:r>
    </w:p>
    <w:p w:rsidR="00E81B7B" w:rsidRDefault="007920B5" w:rsidP="00E81B7B">
      <w:pPr>
        <w:spacing w:line="240" w:lineRule="auto"/>
        <w:ind w:firstLine="720"/>
      </w:pPr>
      <w:r>
        <w:t xml:space="preserve">                  Read for this class: </w:t>
      </w:r>
      <w:r w:rsidR="006779BD">
        <w:t xml:space="preserve"> Guenther, chapter 17</w:t>
      </w:r>
    </w:p>
    <w:p w:rsidR="007920B5" w:rsidRDefault="007920B5" w:rsidP="00E81B7B">
      <w:pPr>
        <w:spacing w:line="240" w:lineRule="auto"/>
        <w:ind w:left="1440" w:firstLine="720"/>
      </w:pPr>
      <w:r>
        <w:t xml:space="preserve">Spencer, </w:t>
      </w:r>
      <w:r w:rsidR="006779BD">
        <w:t>C</w:t>
      </w:r>
      <w:r>
        <w:t>hapter 4</w:t>
      </w:r>
    </w:p>
    <w:p w:rsidR="007920B5" w:rsidRDefault="006779BD" w:rsidP="006779BD">
      <w:pPr>
        <w:spacing w:line="240" w:lineRule="auto"/>
        <w:ind w:left="720" w:firstLine="720"/>
      </w:pPr>
      <w:r w:rsidRPr="006779BD">
        <w:t xml:space="preserve">   </w:t>
      </w:r>
      <w:r w:rsidR="00E81B7B">
        <w:tab/>
      </w:r>
      <w:r w:rsidR="007920B5" w:rsidRPr="006779BD">
        <w:t xml:space="preserve">Eyerman and </w:t>
      </w:r>
      <w:r w:rsidRPr="006779BD">
        <w:t>Jamison: Chapters 3</w:t>
      </w:r>
      <w:r>
        <w:t xml:space="preserve">, </w:t>
      </w:r>
      <w:r w:rsidRPr="006779BD">
        <w:t>4</w:t>
      </w:r>
      <w:r>
        <w:t>, 5</w:t>
      </w:r>
    </w:p>
    <w:p w:rsidR="006779BD" w:rsidRDefault="006779BD" w:rsidP="007920B5">
      <w:pPr>
        <w:spacing w:line="240" w:lineRule="auto"/>
        <w:rPr>
          <w:b/>
        </w:rPr>
      </w:pPr>
    </w:p>
    <w:p w:rsidR="00F71305" w:rsidRDefault="00F71305" w:rsidP="007920B5">
      <w:pPr>
        <w:spacing w:line="240" w:lineRule="auto"/>
        <w:rPr>
          <w:b/>
        </w:rPr>
      </w:pPr>
      <w:r>
        <w:rPr>
          <w:b/>
        </w:rPr>
        <w:t>Monday,</w:t>
      </w:r>
      <w:r w:rsidR="007920B5" w:rsidRPr="00566B01">
        <w:rPr>
          <w:b/>
        </w:rPr>
        <w:t xml:space="preserve"> Ju</w:t>
      </w:r>
      <w:r>
        <w:rPr>
          <w:b/>
        </w:rPr>
        <w:t>ly</w:t>
      </w:r>
      <w:r w:rsidR="007920B5" w:rsidRPr="00566B01">
        <w:rPr>
          <w:b/>
        </w:rPr>
        <w:t xml:space="preserve"> </w:t>
      </w:r>
      <w:r>
        <w:rPr>
          <w:b/>
        </w:rPr>
        <w:t>18</w:t>
      </w:r>
    </w:p>
    <w:p w:rsidR="007920B5" w:rsidRDefault="00F71305" w:rsidP="007920B5">
      <w:pPr>
        <w:spacing w:line="240" w:lineRule="auto"/>
        <w:rPr>
          <w:b/>
        </w:rPr>
      </w:pPr>
      <w:r>
        <w:rPr>
          <w:b/>
        </w:rPr>
        <w:tab/>
      </w:r>
      <w:r w:rsidR="007920B5" w:rsidRPr="00566B01">
        <w:rPr>
          <w:b/>
        </w:rPr>
        <w:t>Anti - war music</w:t>
      </w:r>
      <w:r w:rsidR="007920B5">
        <w:rPr>
          <w:b/>
        </w:rPr>
        <w:t xml:space="preserve"> by</w:t>
      </w:r>
      <w:r w:rsidR="007920B5" w:rsidRPr="00566B01">
        <w:rPr>
          <w:b/>
        </w:rPr>
        <w:t xml:space="preserve"> Vaughan Williams</w:t>
      </w:r>
      <w:r w:rsidR="007920B5">
        <w:rPr>
          <w:b/>
        </w:rPr>
        <w:t>,</w:t>
      </w:r>
      <w:r w:rsidR="007920B5" w:rsidRPr="00566B01">
        <w:rPr>
          <w:b/>
          <w:i/>
        </w:rPr>
        <w:t xml:space="preserve"> Dona Nobis Pacem</w:t>
      </w:r>
      <w:r w:rsidR="007920B5">
        <w:rPr>
          <w:b/>
        </w:rPr>
        <w:t xml:space="preserve"> </w:t>
      </w:r>
    </w:p>
    <w:p w:rsidR="007920B5" w:rsidRDefault="007920B5" w:rsidP="007920B5">
      <w:pPr>
        <w:spacing w:line="240" w:lineRule="auto"/>
        <w:rPr>
          <w:b/>
        </w:rPr>
      </w:pPr>
      <w:r>
        <w:rPr>
          <w:b/>
        </w:rPr>
        <w:tab/>
        <w:t xml:space="preserve">Tippett, </w:t>
      </w:r>
      <w:r w:rsidRPr="00566B01">
        <w:rPr>
          <w:b/>
          <w:i/>
        </w:rPr>
        <w:t xml:space="preserve"> A Child of our</w:t>
      </w:r>
      <w:r>
        <w:rPr>
          <w:b/>
          <w:i/>
        </w:rPr>
        <w:t xml:space="preserve"> </w:t>
      </w:r>
      <w:r w:rsidRPr="00566B01">
        <w:rPr>
          <w:b/>
          <w:i/>
        </w:rPr>
        <w:t>Time</w:t>
      </w:r>
    </w:p>
    <w:p w:rsidR="007920B5" w:rsidRDefault="007920B5" w:rsidP="007920B5">
      <w:pPr>
        <w:spacing w:line="240" w:lineRule="auto"/>
        <w:rPr>
          <w:b/>
        </w:rPr>
      </w:pPr>
      <w:r>
        <w:rPr>
          <w:b/>
        </w:rPr>
        <w:tab/>
      </w:r>
      <w:r w:rsidRPr="00566B01">
        <w:rPr>
          <w:b/>
        </w:rPr>
        <w:t>Britten</w:t>
      </w:r>
      <w:r>
        <w:rPr>
          <w:b/>
        </w:rPr>
        <w:t xml:space="preserve">, </w:t>
      </w:r>
      <w:r>
        <w:rPr>
          <w:b/>
          <w:i/>
        </w:rPr>
        <w:t>War Requiem</w:t>
      </w:r>
    </w:p>
    <w:p w:rsidR="007920B5" w:rsidRDefault="007920B5" w:rsidP="007920B5">
      <w:pPr>
        <w:spacing w:line="240" w:lineRule="auto"/>
        <w:rPr>
          <w:b/>
          <w:i/>
        </w:rPr>
      </w:pPr>
      <w:r>
        <w:rPr>
          <w:b/>
        </w:rPr>
        <w:tab/>
      </w:r>
      <w:r w:rsidRPr="00566B01">
        <w:rPr>
          <w:b/>
        </w:rPr>
        <w:t>Jenkins</w:t>
      </w:r>
      <w:r>
        <w:rPr>
          <w:b/>
        </w:rPr>
        <w:t xml:space="preserve">, </w:t>
      </w:r>
      <w:r w:rsidRPr="00566B01">
        <w:rPr>
          <w:b/>
          <w:i/>
        </w:rPr>
        <w:t>The Armed Man:</w:t>
      </w:r>
      <w:r>
        <w:rPr>
          <w:b/>
        </w:rPr>
        <w:t xml:space="preserve"> A </w:t>
      </w:r>
      <w:r>
        <w:rPr>
          <w:b/>
          <w:i/>
        </w:rPr>
        <w:t>Mass for Peace</w:t>
      </w:r>
    </w:p>
    <w:p w:rsidR="007920B5" w:rsidRDefault="007920B5" w:rsidP="007920B5">
      <w:pPr>
        <w:spacing w:line="240" w:lineRule="auto"/>
      </w:pPr>
      <w:r>
        <w:t xml:space="preserve">                  </w:t>
      </w:r>
    </w:p>
    <w:p w:rsidR="00F71305" w:rsidRDefault="00F71305" w:rsidP="007920B5">
      <w:pPr>
        <w:spacing w:line="240" w:lineRule="auto"/>
        <w:rPr>
          <w:b/>
        </w:rPr>
      </w:pPr>
      <w:r>
        <w:rPr>
          <w:b/>
        </w:rPr>
        <w:t>Tuesday, July 19</w:t>
      </w:r>
    </w:p>
    <w:p w:rsidR="007920B5" w:rsidRDefault="007920B5" w:rsidP="007920B5">
      <w:pPr>
        <w:spacing w:line="240" w:lineRule="auto"/>
        <w:rPr>
          <w:b/>
        </w:rPr>
      </w:pPr>
      <w:r>
        <w:rPr>
          <w:b/>
        </w:rPr>
        <w:tab/>
      </w:r>
      <w:r w:rsidRPr="00566B01">
        <w:rPr>
          <w:b/>
        </w:rPr>
        <w:t xml:space="preserve"> Music of the Holocaust – Verdi: “Defiant Requiem” and other music created in camps </w:t>
      </w:r>
      <w:r>
        <w:rPr>
          <w:b/>
        </w:rPr>
        <w:tab/>
      </w:r>
      <w:r>
        <w:rPr>
          <w:b/>
        </w:rPr>
        <w:tab/>
      </w:r>
      <w:r>
        <w:rPr>
          <w:b/>
        </w:rPr>
        <w:tab/>
      </w:r>
      <w:r w:rsidR="00F71305">
        <w:rPr>
          <w:b/>
        </w:rPr>
        <w:t>[T</w:t>
      </w:r>
      <w:r w:rsidRPr="00566B01">
        <w:rPr>
          <w:b/>
        </w:rPr>
        <w:t>he Journey of Butterfly video</w:t>
      </w:r>
      <w:r w:rsidR="00F71305">
        <w:rPr>
          <w:b/>
        </w:rPr>
        <w:t>]</w:t>
      </w:r>
    </w:p>
    <w:p w:rsidR="007920B5" w:rsidRDefault="007920B5" w:rsidP="007920B5">
      <w:pPr>
        <w:spacing w:line="240" w:lineRule="auto"/>
        <w:rPr>
          <w:b/>
        </w:rPr>
      </w:pPr>
      <w:r>
        <w:rPr>
          <w:b/>
        </w:rPr>
        <w:tab/>
      </w:r>
      <w:r w:rsidRPr="00566B01">
        <w:rPr>
          <w:b/>
        </w:rPr>
        <w:t>McCullough</w:t>
      </w:r>
      <w:r>
        <w:rPr>
          <w:b/>
        </w:rPr>
        <w:t xml:space="preserve">, </w:t>
      </w:r>
      <w:r w:rsidRPr="00566B01">
        <w:rPr>
          <w:b/>
        </w:rPr>
        <w:t xml:space="preserve"> Holocaust Cantata</w:t>
      </w:r>
    </w:p>
    <w:p w:rsidR="007920B5" w:rsidRDefault="007920B5" w:rsidP="007920B5">
      <w:pPr>
        <w:spacing w:line="240" w:lineRule="auto"/>
        <w:rPr>
          <w:b/>
        </w:rPr>
      </w:pPr>
      <w:r>
        <w:rPr>
          <w:b/>
        </w:rPr>
        <w:tab/>
      </w:r>
      <w:r w:rsidRPr="00566B01">
        <w:rPr>
          <w:b/>
        </w:rPr>
        <w:t>Yom Hashoa service</w:t>
      </w:r>
    </w:p>
    <w:p w:rsidR="007920B5" w:rsidRDefault="007920B5" w:rsidP="007920B5">
      <w:pPr>
        <w:spacing w:line="240" w:lineRule="auto"/>
      </w:pPr>
      <w:r>
        <w:rPr>
          <w:b/>
        </w:rPr>
        <w:tab/>
      </w:r>
      <w:r>
        <w:t xml:space="preserve">Read for this class:  </w:t>
      </w:r>
      <w:r w:rsidR="00F71305">
        <w:t>Mitchell</w:t>
      </w:r>
    </w:p>
    <w:p w:rsidR="00F71305" w:rsidRPr="00D83D7C" w:rsidRDefault="00D83D7C" w:rsidP="007920B5">
      <w:pPr>
        <w:spacing w:line="240" w:lineRule="auto"/>
      </w:pPr>
      <w:r w:rsidRPr="00D83D7C">
        <w:tab/>
        <w:t>Recommended reading</w:t>
      </w:r>
      <w:r>
        <w:t xml:space="preserve"> for this class</w:t>
      </w:r>
      <w:r w:rsidRPr="00D83D7C">
        <w:t>: Berkley</w:t>
      </w:r>
    </w:p>
    <w:p w:rsidR="00D83D7C" w:rsidRDefault="00D83D7C" w:rsidP="007920B5">
      <w:pPr>
        <w:spacing w:line="240" w:lineRule="auto"/>
        <w:rPr>
          <w:b/>
        </w:rPr>
      </w:pPr>
    </w:p>
    <w:p w:rsidR="007920B5" w:rsidRPr="00730198" w:rsidRDefault="00F71305" w:rsidP="007920B5">
      <w:pPr>
        <w:spacing w:line="240" w:lineRule="auto"/>
      </w:pPr>
      <w:r w:rsidRPr="00F71305">
        <w:rPr>
          <w:b/>
        </w:rPr>
        <w:t>Wednesday, July 20</w:t>
      </w:r>
    </w:p>
    <w:p w:rsidR="007920B5" w:rsidRDefault="007920B5" w:rsidP="007920B5">
      <w:pPr>
        <w:spacing w:line="240" w:lineRule="auto"/>
        <w:rPr>
          <w:b/>
        </w:rPr>
      </w:pPr>
      <w:r>
        <w:rPr>
          <w:b/>
        </w:rPr>
        <w:tab/>
      </w:r>
      <w:r w:rsidRPr="00566B01">
        <w:rPr>
          <w:b/>
        </w:rPr>
        <w:t>Anti-Apartheid music of South Africa</w:t>
      </w:r>
    </w:p>
    <w:p w:rsidR="007920B5" w:rsidRDefault="007920B5" w:rsidP="007920B5">
      <w:pPr>
        <w:spacing w:line="240" w:lineRule="auto"/>
      </w:pPr>
      <w:r>
        <w:tab/>
        <w:t>Recommended reading for this class: Tutu</w:t>
      </w:r>
    </w:p>
    <w:p w:rsidR="007920B5" w:rsidRDefault="00E81B7B" w:rsidP="007920B5">
      <w:pPr>
        <w:spacing w:line="240" w:lineRule="auto"/>
        <w:rPr>
          <w:b/>
        </w:rPr>
      </w:pPr>
      <w:r>
        <w:rPr>
          <w:b/>
        </w:rPr>
        <w:tab/>
      </w:r>
      <w:r w:rsidRPr="00E81B7B">
        <w:rPr>
          <w:b/>
        </w:rPr>
        <w:t>Student projects 1-</w:t>
      </w:r>
      <w:r>
        <w:rPr>
          <w:b/>
        </w:rPr>
        <w:t>3</w:t>
      </w:r>
      <w:r w:rsidRPr="00E81B7B">
        <w:rPr>
          <w:b/>
        </w:rPr>
        <w:t xml:space="preserve"> shared</w:t>
      </w:r>
    </w:p>
    <w:p w:rsidR="00E81B7B" w:rsidRPr="00566B01" w:rsidRDefault="00E81B7B" w:rsidP="007920B5">
      <w:pPr>
        <w:spacing w:line="240" w:lineRule="auto"/>
        <w:rPr>
          <w:b/>
        </w:rPr>
      </w:pPr>
    </w:p>
    <w:p w:rsidR="00F71305" w:rsidRDefault="00F71305" w:rsidP="007920B5">
      <w:pPr>
        <w:spacing w:line="240" w:lineRule="auto"/>
        <w:rPr>
          <w:b/>
        </w:rPr>
      </w:pPr>
      <w:r w:rsidRPr="00F71305">
        <w:rPr>
          <w:b/>
        </w:rPr>
        <w:t>Thursday, July 21</w:t>
      </w:r>
    </w:p>
    <w:p w:rsidR="00D83D7C" w:rsidRPr="00F71305" w:rsidRDefault="00D83D7C" w:rsidP="007920B5">
      <w:pPr>
        <w:spacing w:line="240" w:lineRule="auto"/>
        <w:rPr>
          <w:b/>
        </w:rPr>
      </w:pPr>
      <w:r>
        <w:rPr>
          <w:b/>
        </w:rPr>
        <w:tab/>
        <w:t>Student projects</w:t>
      </w:r>
      <w:r w:rsidR="00E81B7B">
        <w:rPr>
          <w:b/>
        </w:rPr>
        <w:t xml:space="preserve"> 4-9 </w:t>
      </w:r>
      <w:r>
        <w:rPr>
          <w:b/>
        </w:rPr>
        <w:t>shared</w:t>
      </w:r>
    </w:p>
    <w:p w:rsidR="00F71305" w:rsidRPr="00F71305" w:rsidRDefault="00F71305" w:rsidP="007920B5">
      <w:pPr>
        <w:spacing w:line="240" w:lineRule="auto"/>
        <w:rPr>
          <w:b/>
        </w:rPr>
      </w:pPr>
    </w:p>
    <w:p w:rsidR="00F71305" w:rsidRPr="00F71305" w:rsidRDefault="00F71305" w:rsidP="007920B5">
      <w:pPr>
        <w:spacing w:line="240" w:lineRule="auto"/>
        <w:rPr>
          <w:b/>
        </w:rPr>
      </w:pPr>
      <w:r w:rsidRPr="00F71305">
        <w:rPr>
          <w:b/>
        </w:rPr>
        <w:lastRenderedPageBreak/>
        <w:t>Friday, July 22</w:t>
      </w:r>
    </w:p>
    <w:p w:rsidR="00F71305" w:rsidRDefault="00D83D7C" w:rsidP="007920B5">
      <w:pPr>
        <w:spacing w:line="240" w:lineRule="auto"/>
        <w:rPr>
          <w:b/>
        </w:rPr>
      </w:pPr>
      <w:r>
        <w:tab/>
      </w:r>
      <w:r w:rsidRPr="00D83D7C">
        <w:rPr>
          <w:b/>
        </w:rPr>
        <w:t xml:space="preserve">Student projects </w:t>
      </w:r>
      <w:r w:rsidR="00E81B7B">
        <w:rPr>
          <w:b/>
        </w:rPr>
        <w:t xml:space="preserve">10-15 </w:t>
      </w:r>
      <w:r w:rsidRPr="00D83D7C">
        <w:rPr>
          <w:b/>
        </w:rPr>
        <w:t>shared</w:t>
      </w:r>
    </w:p>
    <w:p w:rsidR="002A3D19" w:rsidRDefault="002A3D19" w:rsidP="007920B5">
      <w:pPr>
        <w:spacing w:line="240" w:lineRule="auto"/>
      </w:pPr>
    </w:p>
    <w:p w:rsidR="007920B5" w:rsidRPr="00566B01" w:rsidRDefault="007920B5" w:rsidP="007920B5">
      <w:pPr>
        <w:spacing w:line="240" w:lineRule="auto"/>
        <w:rPr>
          <w:b/>
        </w:rPr>
      </w:pPr>
      <w:r>
        <w:rPr>
          <w:b/>
        </w:rPr>
        <w:tab/>
        <w:t xml:space="preserve">Sharing of students’ projects on </w:t>
      </w:r>
      <w:r w:rsidR="002A3D19">
        <w:rPr>
          <w:b/>
        </w:rPr>
        <w:t xml:space="preserve">a </w:t>
      </w:r>
      <w:r>
        <w:rPr>
          <w:b/>
        </w:rPr>
        <w:t>subject of your choice</w:t>
      </w:r>
      <w:r w:rsidR="00F71305">
        <w:rPr>
          <w:b/>
        </w:rPr>
        <w:t xml:space="preserve"> – please register your choice with the professor</w:t>
      </w:r>
      <w:r w:rsidR="002A3D19">
        <w:rPr>
          <w:b/>
        </w:rPr>
        <w:t xml:space="preserve"> from the list below, or a topic of your choice</w:t>
      </w:r>
      <w:r w:rsidR="00D83D7C">
        <w:rPr>
          <w:b/>
        </w:rPr>
        <w:t>.</w:t>
      </w:r>
      <w:r w:rsidR="00E81B7B">
        <w:rPr>
          <w:b/>
        </w:rPr>
        <w:t xml:space="preserve"> We will set the date of your presentation on the first day of class.</w:t>
      </w:r>
    </w:p>
    <w:p w:rsidR="00F71305" w:rsidRPr="00F71305" w:rsidRDefault="007920B5" w:rsidP="00F71305">
      <w:pPr>
        <w:spacing w:line="240" w:lineRule="auto"/>
        <w:rPr>
          <w:b/>
        </w:rPr>
      </w:pPr>
      <w:r w:rsidRPr="00566B01">
        <w:rPr>
          <w:b/>
        </w:rPr>
        <w:tab/>
      </w:r>
      <w:r w:rsidRPr="00566B01">
        <w:rPr>
          <w:b/>
        </w:rPr>
        <w:tab/>
      </w:r>
      <w:r w:rsidR="00F71305" w:rsidRPr="00F71305">
        <w:rPr>
          <w:b/>
        </w:rPr>
        <w:t>AIDS</w:t>
      </w:r>
    </w:p>
    <w:p w:rsidR="00F71305" w:rsidRDefault="00F71305" w:rsidP="00F71305">
      <w:pPr>
        <w:spacing w:line="240" w:lineRule="auto"/>
        <w:ind w:left="720" w:firstLine="720"/>
        <w:rPr>
          <w:b/>
        </w:rPr>
      </w:pPr>
      <w:r w:rsidRPr="00F71305">
        <w:rPr>
          <w:b/>
        </w:rPr>
        <w:t>Appalachia mining protest music</w:t>
      </w:r>
      <w:r>
        <w:rPr>
          <w:b/>
        </w:rPr>
        <w:tab/>
      </w:r>
    </w:p>
    <w:p w:rsidR="00F71305" w:rsidRDefault="00F71305" w:rsidP="00F71305">
      <w:pPr>
        <w:spacing w:line="240" w:lineRule="auto"/>
        <w:ind w:left="720" w:firstLine="720"/>
        <w:rPr>
          <w:b/>
        </w:rPr>
      </w:pPr>
      <w:r w:rsidRPr="00F71305">
        <w:rPr>
          <w:b/>
        </w:rPr>
        <w:t>Asia (Korea especially)</w:t>
      </w:r>
    </w:p>
    <w:p w:rsidR="00F71305" w:rsidRPr="00F71305" w:rsidRDefault="00F71305" w:rsidP="00F71305">
      <w:pPr>
        <w:spacing w:line="240" w:lineRule="auto"/>
        <w:ind w:left="720" w:firstLine="720"/>
        <w:rPr>
          <w:b/>
        </w:rPr>
      </w:pPr>
      <w:r w:rsidRPr="00F71305">
        <w:rPr>
          <w:b/>
        </w:rPr>
        <w:t>Eastern Europe</w:t>
      </w:r>
    </w:p>
    <w:p w:rsidR="00F71305" w:rsidRDefault="00F71305" w:rsidP="00F71305">
      <w:pPr>
        <w:spacing w:line="240" w:lineRule="auto"/>
        <w:ind w:left="720" w:firstLine="720"/>
        <w:rPr>
          <w:b/>
        </w:rPr>
      </w:pPr>
      <w:r w:rsidRPr="00F71305">
        <w:rPr>
          <w:b/>
        </w:rPr>
        <w:t>Ecology</w:t>
      </w:r>
      <w:r w:rsidR="00D83D7C">
        <w:rPr>
          <w:b/>
        </w:rPr>
        <w:t>/Creation Care</w:t>
      </w:r>
    </w:p>
    <w:p w:rsidR="00D83D7C" w:rsidRPr="00F71305" w:rsidRDefault="00D83D7C" w:rsidP="00F71305">
      <w:pPr>
        <w:spacing w:line="240" w:lineRule="auto"/>
        <w:ind w:left="720" w:firstLine="720"/>
        <w:rPr>
          <w:b/>
        </w:rPr>
      </w:pPr>
      <w:r>
        <w:rPr>
          <w:b/>
        </w:rPr>
        <w:t>Folk/Protest Music</w:t>
      </w:r>
    </w:p>
    <w:p w:rsidR="007920B5" w:rsidRDefault="007920B5" w:rsidP="00F71305">
      <w:pPr>
        <w:spacing w:line="240" w:lineRule="auto"/>
        <w:ind w:left="720" w:firstLine="720"/>
        <w:rPr>
          <w:b/>
        </w:rPr>
      </w:pPr>
      <w:r>
        <w:rPr>
          <w:b/>
        </w:rPr>
        <w:t>Gender issues</w:t>
      </w:r>
    </w:p>
    <w:p w:rsidR="00F6472C" w:rsidRDefault="00F6472C" w:rsidP="00F71305">
      <w:pPr>
        <w:spacing w:line="240" w:lineRule="auto"/>
        <w:ind w:left="720" w:firstLine="720"/>
        <w:rPr>
          <w:b/>
        </w:rPr>
      </w:pPr>
      <w:r>
        <w:rPr>
          <w:b/>
        </w:rPr>
        <w:t>Gospel/Hip-Hop/Rap</w:t>
      </w:r>
    </w:p>
    <w:p w:rsidR="00F71305" w:rsidRDefault="00F71305" w:rsidP="00F71305">
      <w:pPr>
        <w:spacing w:line="240" w:lineRule="auto"/>
        <w:ind w:left="720" w:firstLine="720"/>
        <w:rPr>
          <w:b/>
        </w:rPr>
      </w:pPr>
      <w:r w:rsidRPr="00F71305">
        <w:rPr>
          <w:b/>
        </w:rPr>
        <w:t>Hymns (and liturgies) of justice</w:t>
      </w:r>
    </w:p>
    <w:p w:rsidR="007920B5" w:rsidRDefault="007920B5" w:rsidP="007920B5">
      <w:pPr>
        <w:spacing w:line="240" w:lineRule="auto"/>
        <w:rPr>
          <w:b/>
        </w:rPr>
      </w:pPr>
      <w:r>
        <w:rPr>
          <w:b/>
        </w:rPr>
        <w:tab/>
      </w:r>
      <w:r>
        <w:rPr>
          <w:b/>
        </w:rPr>
        <w:tab/>
        <w:t>Latin America</w:t>
      </w:r>
      <w:r w:rsidR="00D83D7C">
        <w:rPr>
          <w:b/>
        </w:rPr>
        <w:t>/Central America</w:t>
      </w:r>
    </w:p>
    <w:p w:rsidR="00F71305" w:rsidRPr="00566B01" w:rsidRDefault="00F71305" w:rsidP="007920B5">
      <w:pPr>
        <w:spacing w:line="240" w:lineRule="auto"/>
        <w:rPr>
          <w:b/>
        </w:rPr>
      </w:pPr>
      <w:r>
        <w:rPr>
          <w:b/>
        </w:rPr>
        <w:tab/>
      </w:r>
      <w:r>
        <w:rPr>
          <w:b/>
        </w:rPr>
        <w:tab/>
        <w:t>Native American</w:t>
      </w:r>
    </w:p>
    <w:p w:rsidR="007920B5" w:rsidRPr="00566B01" w:rsidRDefault="007920B5" w:rsidP="007920B5">
      <w:pPr>
        <w:spacing w:line="240" w:lineRule="auto"/>
        <w:rPr>
          <w:b/>
        </w:rPr>
      </w:pPr>
      <w:r w:rsidRPr="00566B01">
        <w:rPr>
          <w:b/>
        </w:rPr>
        <w:t xml:space="preserve">                             Protest music today</w:t>
      </w:r>
    </w:p>
    <w:p w:rsidR="007920B5" w:rsidRPr="00566B01" w:rsidRDefault="007920B5" w:rsidP="007920B5">
      <w:pPr>
        <w:spacing w:line="240" w:lineRule="auto"/>
        <w:rPr>
          <w:b/>
        </w:rPr>
      </w:pPr>
      <w:r w:rsidRPr="00566B01">
        <w:rPr>
          <w:b/>
        </w:rPr>
        <w:tab/>
        <w:t xml:space="preserve">                </w:t>
      </w:r>
    </w:p>
    <w:p w:rsidR="007920B5" w:rsidRPr="00D13E24" w:rsidRDefault="007920B5" w:rsidP="007920B5">
      <w:pPr>
        <w:spacing w:line="240" w:lineRule="auto"/>
        <w:rPr>
          <w:b/>
        </w:rPr>
      </w:pPr>
      <w:r>
        <w:t xml:space="preserve"> </w:t>
      </w:r>
      <w:r w:rsidRPr="00D13E24">
        <w:rPr>
          <w:b/>
        </w:rPr>
        <w:t>Requirements and evaluation</w:t>
      </w:r>
    </w:p>
    <w:p w:rsidR="007920B5" w:rsidRDefault="007920B5" w:rsidP="007920B5">
      <w:pPr>
        <w:spacing w:line="240" w:lineRule="auto"/>
      </w:pPr>
      <w:r>
        <w:tab/>
        <w:t xml:space="preserve"> Class attendance and full participation in discussions are expected. (20%)</w:t>
      </w:r>
    </w:p>
    <w:p w:rsidR="007920B5" w:rsidRDefault="007920B5" w:rsidP="007920B5">
      <w:pPr>
        <w:spacing w:line="240" w:lineRule="auto"/>
      </w:pPr>
    </w:p>
    <w:p w:rsidR="007920B5" w:rsidRDefault="007920B5" w:rsidP="007920B5">
      <w:pPr>
        <w:spacing w:line="240" w:lineRule="auto"/>
      </w:pPr>
      <w:r>
        <w:t xml:space="preserve">               You will be asked to prepare one project with one other student (if possible) and present it to the class on the date indicated. The project should include the social/historical context out of which the music came, a discussion of the music itself and discussion of the impact it had on the justice issue it addressed. </w:t>
      </w:r>
    </w:p>
    <w:p w:rsidR="007920B5" w:rsidRDefault="007920B5" w:rsidP="007920B5">
      <w:pPr>
        <w:spacing w:line="240" w:lineRule="auto"/>
      </w:pPr>
    </w:p>
    <w:p w:rsidR="007920B5" w:rsidRDefault="007920B5" w:rsidP="007920B5">
      <w:pPr>
        <w:spacing w:line="240" w:lineRule="auto"/>
      </w:pPr>
      <w:r>
        <w:t xml:space="preserve">               </w:t>
      </w:r>
      <w:r w:rsidR="00F6472C" w:rsidRPr="00F6472C">
        <w:rPr>
          <w:b/>
        </w:rPr>
        <w:t>PRESENTATION I</w:t>
      </w:r>
      <w:r w:rsidR="00F6472C">
        <w:t xml:space="preserve">: </w:t>
      </w:r>
      <w:r>
        <w:t xml:space="preserve">The presentation should be </w:t>
      </w:r>
      <w:r w:rsidRPr="00E81B7B">
        <w:t>approximately 30 minutes in</w:t>
      </w:r>
      <w:r>
        <w:t xml:space="preserve"> length, and should include the contextual discussion as well as sharing of the music or videos which show use of the music. You will turn in material reflecting the research you did on the social/historical context as well as a listing of musical selections you discuss. </w:t>
      </w:r>
    </w:p>
    <w:p w:rsidR="007920B5" w:rsidRDefault="007920B5" w:rsidP="007920B5">
      <w:pPr>
        <w:spacing w:line="240" w:lineRule="auto"/>
      </w:pPr>
      <w:r>
        <w:tab/>
      </w:r>
      <w:r w:rsidR="00E81B7B">
        <w:t>This week a</w:t>
      </w:r>
      <w:r>
        <w:t>ll who have registered will receive an email from me with others’ contact information so that they can be in touch with each other about their choice of project to be shared, and arrange for partners if possible.</w:t>
      </w:r>
      <w:r w:rsidR="00E81B7B">
        <w:t xml:space="preserve"> Written material used in your presentation should be turned in the same time as your presentation.</w:t>
      </w:r>
      <w:r>
        <w:t xml:space="preserve"> (40%)</w:t>
      </w:r>
    </w:p>
    <w:p w:rsidR="007920B5" w:rsidRDefault="00E81B7B" w:rsidP="007920B5">
      <w:pPr>
        <w:spacing w:line="240" w:lineRule="auto"/>
      </w:pPr>
      <w:r>
        <w:tab/>
        <w:t>The length of the class presentations is dependent on the number of people in the class. At the time of this writing 30’ will work well, but that length may be revised closer to the time of the class.</w:t>
      </w:r>
      <w:bookmarkStart w:id="0" w:name="_GoBack"/>
      <w:bookmarkEnd w:id="0"/>
      <w:r>
        <w:tab/>
      </w:r>
    </w:p>
    <w:p w:rsidR="00E81B7B" w:rsidRDefault="00E81B7B" w:rsidP="007920B5">
      <w:pPr>
        <w:spacing w:line="240" w:lineRule="auto"/>
      </w:pPr>
    </w:p>
    <w:p w:rsidR="007920B5" w:rsidRDefault="007920B5" w:rsidP="007920B5">
      <w:pPr>
        <w:spacing w:line="240" w:lineRule="auto"/>
      </w:pPr>
      <w:r>
        <w:tab/>
        <w:t xml:space="preserve"> </w:t>
      </w:r>
      <w:r w:rsidR="00F6472C" w:rsidRPr="00F6472C">
        <w:rPr>
          <w:b/>
        </w:rPr>
        <w:t>PRESENTATION II</w:t>
      </w:r>
      <w:r w:rsidR="00F6472C">
        <w:t>:  y</w:t>
      </w:r>
      <w:r>
        <w:t xml:space="preserve">ou are asked to write a 10-page paper (with appropriate documentation of your research) </w:t>
      </w:r>
      <w:r w:rsidR="00F6472C">
        <w:t xml:space="preserve">focusing </w:t>
      </w:r>
      <w:r>
        <w:t xml:space="preserve">on an example of music as social justice (one we have discussed in class or another one of your choosing.) </w:t>
      </w:r>
    </w:p>
    <w:p w:rsidR="007920B5" w:rsidRDefault="007920B5" w:rsidP="007920B5">
      <w:pPr>
        <w:spacing w:line="240" w:lineRule="auto"/>
      </w:pPr>
      <w:r>
        <w:tab/>
        <w:t xml:space="preserve">Due date: </w:t>
      </w:r>
      <w:r w:rsidR="00E81B7B">
        <w:t>August 19</w:t>
      </w:r>
      <w:r>
        <w:t xml:space="preserve"> (40%)</w:t>
      </w:r>
    </w:p>
    <w:p w:rsidR="007920B5" w:rsidRDefault="007920B5" w:rsidP="007920B5">
      <w:pPr>
        <w:spacing w:line="240" w:lineRule="auto"/>
      </w:pPr>
    </w:p>
    <w:p w:rsidR="007920B5" w:rsidRDefault="007920B5" w:rsidP="007920B5">
      <w:pPr>
        <w:spacing w:line="240" w:lineRule="auto"/>
      </w:pPr>
    </w:p>
    <w:p w:rsidR="007920B5" w:rsidRDefault="007920B5" w:rsidP="007920B5">
      <w:pPr>
        <w:spacing w:line="240" w:lineRule="auto"/>
      </w:pPr>
      <w:r>
        <w:t xml:space="preserve"> </w:t>
      </w:r>
    </w:p>
    <w:p w:rsidR="007920B5" w:rsidRDefault="007920B5" w:rsidP="007920B5">
      <w:pPr>
        <w:spacing w:line="240" w:lineRule="auto"/>
      </w:pPr>
      <w:r>
        <w:t xml:space="preserve"> </w:t>
      </w:r>
    </w:p>
    <w:p w:rsidR="00FE2C5C" w:rsidRDefault="00FE2C5C"/>
    <w:sectPr w:rsidR="00FE2C5C" w:rsidSect="008255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proofState w:spelling="clean" w:grammar="clean"/>
  <w:defaultTabStop w:val="720"/>
  <w:characterSpacingControl w:val="doNotCompress"/>
  <w:compat/>
  <w:rsids>
    <w:rsidRoot w:val="007920B5"/>
    <w:rsid w:val="002A3D19"/>
    <w:rsid w:val="004D2D8D"/>
    <w:rsid w:val="004F62A1"/>
    <w:rsid w:val="006779BD"/>
    <w:rsid w:val="006E6114"/>
    <w:rsid w:val="007920B5"/>
    <w:rsid w:val="00792FD7"/>
    <w:rsid w:val="007F6201"/>
    <w:rsid w:val="00A37E3D"/>
    <w:rsid w:val="00AF5FDE"/>
    <w:rsid w:val="00D83D7C"/>
    <w:rsid w:val="00E81B7B"/>
    <w:rsid w:val="00ED4D6E"/>
    <w:rsid w:val="00F6472C"/>
    <w:rsid w:val="00F71305"/>
    <w:rsid w:val="00FE2C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0B5"/>
    <w:pPr>
      <w:spacing w:after="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Wesley Theological Seminary</Company>
  <LinksUpToDate>false</LinksUpToDate>
  <CharactersWithSpaces>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eguenther</dc:creator>
  <cp:lastModifiedBy>jkim95153</cp:lastModifiedBy>
  <cp:revision>2</cp:revision>
  <dcterms:created xsi:type="dcterms:W3CDTF">2016-05-16T19:53:00Z</dcterms:created>
  <dcterms:modified xsi:type="dcterms:W3CDTF">2016-05-16T19:53:00Z</dcterms:modified>
</cp:coreProperties>
</file>